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5CA" w:rsidRDefault="007A75CA">
      <w:pPr>
        <w:widowControl w:val="0"/>
        <w:pBdr>
          <w:top w:val="nil"/>
          <w:left w:val="nil"/>
          <w:bottom w:val="nil"/>
          <w:right w:val="nil"/>
          <w:between w:val="nil"/>
        </w:pBdr>
        <w:spacing w:after="0" w:line="276" w:lineRule="auto"/>
        <w:rPr>
          <w:rFonts w:ascii="Arial" w:eastAsia="Arial" w:hAnsi="Arial" w:cs="Arial"/>
          <w:color w:val="000000"/>
        </w:rPr>
      </w:pPr>
    </w:p>
    <w:tbl>
      <w:tblPr>
        <w:tblStyle w:val="a3"/>
        <w:tblW w:w="1067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71"/>
      </w:tblGrid>
      <w:tr w:rsidR="007A75CA">
        <w:trPr>
          <w:trHeight w:val="437"/>
        </w:trPr>
        <w:tc>
          <w:tcPr>
            <w:tcW w:w="10671" w:type="dxa"/>
            <w:shd w:val="clear" w:color="auto" w:fill="BDD7EE"/>
          </w:tcPr>
          <w:p w:rsidR="007A75CA" w:rsidRDefault="00587E2D">
            <w:pPr>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t xml:space="preserve"> Rationale for Science</w:t>
            </w:r>
          </w:p>
          <w:p w:rsidR="007A75CA" w:rsidRDefault="00587E2D">
            <w:pPr>
              <w:jc w:val="center"/>
              <w:rPr>
                <w:rFonts w:ascii="Century Gothic" w:eastAsia="Century Gothic" w:hAnsi="Century Gothic" w:cs="Century Gothic"/>
                <w:b/>
                <w:sz w:val="36"/>
                <w:szCs w:val="36"/>
              </w:rPr>
            </w:pPr>
            <w:r>
              <w:rPr>
                <w:rFonts w:ascii="Century Gothic" w:eastAsia="Century Gothic" w:hAnsi="Century Gothic" w:cs="Century Gothic"/>
                <w:b/>
                <w:noProof/>
                <w:sz w:val="36"/>
                <w:szCs w:val="36"/>
              </w:rPr>
              <w:drawing>
                <wp:inline distT="114300" distB="114300" distL="114300" distR="114300">
                  <wp:extent cx="1147763" cy="1138316"/>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47763" cy="1138316"/>
                          </a:xfrm>
                          <a:prstGeom prst="rect">
                            <a:avLst/>
                          </a:prstGeom>
                          <a:ln/>
                        </pic:spPr>
                      </pic:pic>
                    </a:graphicData>
                  </a:graphic>
                </wp:inline>
              </w:drawing>
            </w:r>
          </w:p>
        </w:tc>
      </w:tr>
      <w:tr w:rsidR="008B144D">
        <w:trPr>
          <w:trHeight w:val="2302"/>
        </w:trPr>
        <w:tc>
          <w:tcPr>
            <w:tcW w:w="10671" w:type="dxa"/>
          </w:tcPr>
          <w:p w:rsidR="008B144D" w:rsidRPr="008B144D" w:rsidRDefault="008B144D" w:rsidP="008B144D">
            <w:pPr>
              <w:jc w:val="center"/>
              <w:rPr>
                <w:rFonts w:ascii="Century Gothic" w:eastAsia="Century Gothic" w:hAnsi="Century Gothic" w:cs="Century Gothic"/>
                <w:b/>
                <w:sz w:val="24"/>
                <w:szCs w:val="24"/>
              </w:rPr>
            </w:pPr>
            <w:r w:rsidRPr="008B144D">
              <w:rPr>
                <w:rFonts w:ascii="Century Gothic" w:eastAsia="Century Gothic" w:hAnsi="Century Gothic" w:cs="Century Gothic"/>
                <w:b/>
                <w:sz w:val="24"/>
                <w:szCs w:val="24"/>
              </w:rPr>
              <w:t>I can do all things through Christ who strengthens me' – Philippians 4v13</w:t>
            </w:r>
          </w:p>
          <w:p w:rsidR="008B144D" w:rsidRPr="008B144D" w:rsidRDefault="008B144D" w:rsidP="008B144D">
            <w:pPr>
              <w:jc w:val="center"/>
              <w:rPr>
                <w:rFonts w:ascii="Century Gothic" w:eastAsia="Century Gothic" w:hAnsi="Century Gothic" w:cs="Century Gothic"/>
                <w:sz w:val="24"/>
                <w:szCs w:val="24"/>
              </w:rPr>
            </w:pPr>
          </w:p>
          <w:p w:rsidR="008B144D" w:rsidRPr="008B144D" w:rsidRDefault="008B144D" w:rsidP="008B144D">
            <w:pPr>
              <w:jc w:val="center"/>
              <w:rPr>
                <w:rFonts w:ascii="Century Gothic" w:eastAsia="Century Gothic" w:hAnsi="Century Gothic" w:cs="Century Gothic"/>
                <w:sz w:val="24"/>
                <w:szCs w:val="24"/>
              </w:rPr>
            </w:pPr>
            <w:r w:rsidRPr="008B144D">
              <w:rPr>
                <w:rFonts w:ascii="Century Gothic" w:eastAsia="Century Gothic" w:hAnsi="Century Gothic" w:cs="Century Gothic"/>
                <w:sz w:val="24"/>
                <w:szCs w:val="24"/>
              </w:rPr>
              <w:t>We have a vision for everyone at Bridgemere to be lifelong learners; trying their best, enduring tough times with hope and courage and being open to new experiences.</w:t>
            </w:r>
          </w:p>
          <w:p w:rsidR="008B144D" w:rsidRPr="008B144D" w:rsidRDefault="008B144D" w:rsidP="008B144D">
            <w:pPr>
              <w:jc w:val="center"/>
              <w:rPr>
                <w:rFonts w:ascii="Century Gothic" w:eastAsia="Century Gothic" w:hAnsi="Century Gothic" w:cs="Century Gothic"/>
                <w:sz w:val="24"/>
                <w:szCs w:val="24"/>
              </w:rPr>
            </w:pPr>
            <w:r w:rsidRPr="008B144D">
              <w:rPr>
                <w:rFonts w:ascii="Century Gothic" w:eastAsia="Century Gothic" w:hAnsi="Century Gothic" w:cs="Century Gothic"/>
                <w:sz w:val="24"/>
                <w:szCs w:val="24"/>
              </w:rPr>
              <w:t>We believe that God helps us to grow, especially through challenges, we therefore value resilience. In order to flourish, we aim to support every child and adult with the diverse challenges of everyday life.</w:t>
            </w:r>
          </w:p>
          <w:p w:rsidR="008B144D" w:rsidRPr="008B144D" w:rsidRDefault="008B144D" w:rsidP="008B144D">
            <w:pPr>
              <w:jc w:val="center"/>
              <w:rPr>
                <w:rFonts w:ascii="Century Gothic" w:eastAsia="Century Gothic" w:hAnsi="Century Gothic" w:cs="Century Gothic"/>
                <w:sz w:val="24"/>
                <w:szCs w:val="24"/>
              </w:rPr>
            </w:pPr>
          </w:p>
          <w:p w:rsidR="008B144D" w:rsidRPr="008B144D" w:rsidRDefault="008B144D" w:rsidP="008B144D">
            <w:pPr>
              <w:jc w:val="center"/>
              <w:rPr>
                <w:rFonts w:ascii="Century Gothic" w:eastAsia="Century Gothic" w:hAnsi="Century Gothic" w:cs="Century Gothic"/>
                <w:b/>
                <w:sz w:val="24"/>
                <w:szCs w:val="24"/>
              </w:rPr>
            </w:pPr>
            <w:r w:rsidRPr="008B144D">
              <w:rPr>
                <w:rFonts w:ascii="Century Gothic" w:eastAsia="Century Gothic" w:hAnsi="Century Gothic" w:cs="Century Gothic"/>
                <w:b/>
                <w:sz w:val="24"/>
                <w:szCs w:val="24"/>
              </w:rPr>
              <w:t>perseverance, creativity, trust, compassion, friendship, community, responsibility, thankfulness</w:t>
            </w:r>
          </w:p>
        </w:tc>
      </w:tr>
      <w:tr w:rsidR="007A75CA">
        <w:trPr>
          <w:trHeight w:val="2302"/>
        </w:trPr>
        <w:tc>
          <w:tcPr>
            <w:tcW w:w="10671" w:type="dxa"/>
          </w:tcPr>
          <w:p w:rsidR="007A75CA" w:rsidRDefault="007A75CA">
            <w:pPr>
              <w:rPr>
                <w:rFonts w:ascii="Century Gothic" w:eastAsia="Century Gothic" w:hAnsi="Century Gothic" w:cs="Century Gothic"/>
                <w:sz w:val="24"/>
                <w:szCs w:val="24"/>
              </w:rPr>
            </w:pPr>
          </w:p>
          <w:p w:rsidR="007A75CA" w:rsidRDefault="00587E2D">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Science at Bridgemere helps develop a sense of excitement and curiosity about the world’s natural </w:t>
            </w:r>
            <w:proofErr w:type="spellStart"/>
            <w:r>
              <w:rPr>
                <w:rFonts w:ascii="Century Gothic" w:eastAsia="Century Gothic" w:hAnsi="Century Gothic" w:cs="Century Gothic"/>
                <w:sz w:val="24"/>
                <w:szCs w:val="24"/>
              </w:rPr>
              <w:t>phenomenas</w:t>
            </w:r>
            <w:proofErr w:type="spellEnd"/>
            <w:r>
              <w:rPr>
                <w:rFonts w:ascii="Century Gothic" w:eastAsia="Century Gothic" w:hAnsi="Century Gothic" w:cs="Century Gothic"/>
                <w:sz w:val="24"/>
                <w:szCs w:val="24"/>
              </w:rPr>
              <w:t xml:space="preserve">.  Science at Bridgemere begins in Understanding the World in EYFS where children explore the natural world around them. </w:t>
            </w:r>
            <w:r w:rsidR="0068482A">
              <w:rPr>
                <w:rFonts w:ascii="Century Gothic" w:eastAsia="Century Gothic" w:hAnsi="Century Gothic" w:cs="Century Gothic"/>
                <w:sz w:val="24"/>
                <w:szCs w:val="24"/>
              </w:rPr>
              <w:t>Children are encouraged to ask questions and think of ways that they can find the answers through investigation. We</w:t>
            </w:r>
            <w:r>
              <w:rPr>
                <w:rFonts w:ascii="Century Gothic" w:eastAsia="Century Gothic" w:hAnsi="Century Gothic" w:cs="Century Gothic"/>
                <w:sz w:val="24"/>
                <w:szCs w:val="24"/>
              </w:rPr>
              <w:t xml:space="preserve"> </w:t>
            </w:r>
            <w:r w:rsidR="0068482A">
              <w:rPr>
                <w:rFonts w:ascii="Century Gothic" w:eastAsia="Century Gothic" w:hAnsi="Century Gothic" w:cs="Century Gothic"/>
                <w:sz w:val="24"/>
                <w:szCs w:val="24"/>
              </w:rPr>
              <w:t>encourage</w:t>
            </w:r>
            <w:r>
              <w:rPr>
                <w:rFonts w:ascii="Century Gothic" w:eastAsia="Century Gothic" w:hAnsi="Century Gothic" w:cs="Century Gothic"/>
                <w:sz w:val="24"/>
                <w:szCs w:val="24"/>
              </w:rPr>
              <w:t xml:space="preserve"> different types of scientific enquiry to answer </w:t>
            </w:r>
            <w:r w:rsidR="0068482A">
              <w:rPr>
                <w:rFonts w:ascii="Century Gothic" w:eastAsia="Century Gothic" w:hAnsi="Century Gothic" w:cs="Century Gothic"/>
                <w:sz w:val="24"/>
                <w:szCs w:val="24"/>
              </w:rPr>
              <w:t>the children’s</w:t>
            </w:r>
            <w:r>
              <w:rPr>
                <w:rFonts w:ascii="Century Gothic" w:eastAsia="Century Gothic" w:hAnsi="Century Gothic" w:cs="Century Gothic"/>
                <w:sz w:val="24"/>
                <w:szCs w:val="24"/>
              </w:rPr>
              <w:t xml:space="preserve"> own questions, including</w:t>
            </w:r>
            <w:r w:rsidR="0068482A">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observing changes over a period of time, noticing patterns, grouping and classifying things, carrying out simple comparative tests, and finding things out using secondary sources of information.  </w:t>
            </w:r>
            <w:r w:rsidR="0068482A">
              <w:rPr>
                <w:rFonts w:ascii="Century Gothic" w:eastAsia="Century Gothic" w:hAnsi="Century Gothic" w:cs="Century Gothic"/>
                <w:sz w:val="24"/>
                <w:szCs w:val="24"/>
              </w:rPr>
              <w:t>C</w:t>
            </w:r>
            <w:r>
              <w:rPr>
                <w:rFonts w:ascii="Century Gothic" w:eastAsia="Century Gothic" w:hAnsi="Century Gothic" w:cs="Century Gothic"/>
                <w:sz w:val="24"/>
                <w:szCs w:val="24"/>
              </w:rPr>
              <w:t>hildren will learn to explore, talk about, test and develop ideas. Throughout the school</w:t>
            </w:r>
            <w:r w:rsidR="0068482A">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children will build on </w:t>
            </w:r>
            <w:r w:rsidR="0068482A">
              <w:rPr>
                <w:rFonts w:ascii="Century Gothic" w:eastAsia="Century Gothic" w:hAnsi="Century Gothic" w:cs="Century Gothic"/>
                <w:sz w:val="24"/>
                <w:szCs w:val="24"/>
              </w:rPr>
              <w:t xml:space="preserve">prior </w:t>
            </w:r>
            <w:r>
              <w:rPr>
                <w:rFonts w:ascii="Century Gothic" w:eastAsia="Century Gothic" w:hAnsi="Century Gothic" w:cs="Century Gothic"/>
                <w:sz w:val="24"/>
                <w:szCs w:val="24"/>
              </w:rPr>
              <w:t>scientific knowledge and skill and work towards drawing conclusions based on their data and observations, use evidence to justify their ideas, and use their scientific knowledge and understanding to explain their findings.</w:t>
            </w:r>
          </w:p>
        </w:tc>
      </w:tr>
      <w:tr w:rsidR="007A75CA">
        <w:trPr>
          <w:trHeight w:val="2761"/>
        </w:trPr>
        <w:tc>
          <w:tcPr>
            <w:tcW w:w="10671" w:type="dxa"/>
          </w:tcPr>
          <w:p w:rsidR="007A75CA" w:rsidRDefault="007A75CA">
            <w:pPr>
              <w:rPr>
                <w:rFonts w:ascii="Century Gothic" w:eastAsia="Century Gothic" w:hAnsi="Century Gothic" w:cs="Century Gothic"/>
                <w:b/>
                <w:sz w:val="24"/>
                <w:szCs w:val="24"/>
              </w:rPr>
            </w:pPr>
          </w:p>
          <w:p w:rsidR="007A75CA" w:rsidRDefault="00587E2D">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Knowledge</w:t>
            </w:r>
          </w:p>
          <w:p w:rsidR="007A75CA" w:rsidRDefault="007A75CA">
            <w:pPr>
              <w:rPr>
                <w:rFonts w:ascii="Century Gothic" w:eastAsia="Century Gothic" w:hAnsi="Century Gothic" w:cs="Century Gothic"/>
                <w:b/>
                <w:sz w:val="24"/>
                <w:szCs w:val="24"/>
                <w:u w:val="single"/>
              </w:rPr>
            </w:pPr>
          </w:p>
          <w:p w:rsidR="007A75CA" w:rsidRDefault="00587E2D">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Knowledge in </w:t>
            </w:r>
            <w:r w:rsidR="0068482A">
              <w:rPr>
                <w:rFonts w:ascii="Century Gothic" w:eastAsia="Century Gothic" w:hAnsi="Century Gothic" w:cs="Century Gothic"/>
                <w:sz w:val="24"/>
                <w:szCs w:val="24"/>
              </w:rPr>
              <w:t>s</w:t>
            </w:r>
            <w:r>
              <w:rPr>
                <w:rFonts w:ascii="Century Gothic" w:eastAsia="Century Gothic" w:hAnsi="Century Gothic" w:cs="Century Gothic"/>
                <w:sz w:val="24"/>
                <w:szCs w:val="24"/>
              </w:rPr>
              <w:t xml:space="preserve">cience refers to the understanding and interpretation of key concepts taught within different scientific contexts. This includes the understanding and deployment of key scientific vocabulary. </w:t>
            </w:r>
          </w:p>
          <w:p w:rsidR="007A75CA" w:rsidRDefault="007A75CA">
            <w:pPr>
              <w:rPr>
                <w:rFonts w:ascii="Century Gothic" w:eastAsia="Century Gothic" w:hAnsi="Century Gothic" w:cs="Century Gothic"/>
                <w:sz w:val="24"/>
                <w:szCs w:val="24"/>
              </w:rPr>
            </w:pPr>
          </w:p>
          <w:p w:rsidR="007A75CA" w:rsidRDefault="00587E2D">
            <w:pPr>
              <w:rPr>
                <w:rFonts w:ascii="Century Gothic" w:eastAsia="Century Gothic" w:hAnsi="Century Gothic" w:cs="Century Gothic"/>
                <w:sz w:val="24"/>
                <w:szCs w:val="24"/>
              </w:rPr>
            </w:pPr>
            <w:r>
              <w:rPr>
                <w:rFonts w:ascii="Century Gothic" w:eastAsia="Century Gothic" w:hAnsi="Century Gothic" w:cs="Century Gothic"/>
                <w:sz w:val="24"/>
                <w:szCs w:val="24"/>
              </w:rPr>
              <w:t>The key concepts consist of:</w:t>
            </w:r>
          </w:p>
          <w:p w:rsidR="00587E2D" w:rsidRDefault="00587E2D">
            <w:pPr>
              <w:rPr>
                <w:rFonts w:ascii="Century Gothic" w:eastAsia="Century Gothic" w:hAnsi="Century Gothic" w:cs="Century Gothic"/>
                <w:sz w:val="24"/>
                <w:szCs w:val="24"/>
              </w:rPr>
            </w:pPr>
          </w:p>
          <w:p w:rsidR="007A75CA" w:rsidRDefault="00587E2D">
            <w:pPr>
              <w:rPr>
                <w:rFonts w:ascii="Century Gothic" w:eastAsia="Century Gothic" w:hAnsi="Century Gothic" w:cs="Century Gothic"/>
                <w:sz w:val="24"/>
                <w:szCs w:val="24"/>
              </w:rPr>
            </w:pPr>
            <w:r>
              <w:rPr>
                <w:rFonts w:ascii="Century Gothic" w:eastAsia="Century Gothic" w:hAnsi="Century Gothic" w:cs="Century Gothic"/>
                <w:sz w:val="24"/>
                <w:szCs w:val="24"/>
              </w:rPr>
              <w:t>EYFS (Understanding the World)</w:t>
            </w:r>
          </w:p>
          <w:p w:rsidR="007A75CA" w:rsidRDefault="00587E2D">
            <w:pPr>
              <w:numPr>
                <w:ilvl w:val="0"/>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observation and drawing of plants and animals</w:t>
            </w:r>
          </w:p>
          <w:p w:rsidR="007A75CA" w:rsidRDefault="00587E2D">
            <w:pPr>
              <w:numPr>
                <w:ilvl w:val="0"/>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similarities and differences between the natural worlds and contrasting environments.</w:t>
            </w:r>
          </w:p>
          <w:p w:rsidR="00587E2D" w:rsidRPr="00587E2D" w:rsidRDefault="00587E2D" w:rsidP="00587E2D">
            <w:pPr>
              <w:numPr>
                <w:ilvl w:val="0"/>
                <w:numId w:val="2"/>
              </w:numPr>
              <w:rPr>
                <w:rFonts w:ascii="Century Gothic" w:eastAsia="Century Gothic" w:hAnsi="Century Gothic" w:cs="Century Gothic"/>
                <w:sz w:val="24"/>
                <w:szCs w:val="24"/>
              </w:rPr>
            </w:pPr>
            <w:r>
              <w:rPr>
                <w:rFonts w:ascii="Century Gothic" w:eastAsia="Century Gothic" w:hAnsi="Century Gothic" w:cs="Century Gothic"/>
                <w:sz w:val="24"/>
                <w:szCs w:val="24"/>
              </w:rPr>
              <w:t>understanding some important processes and changes in the natural environment, including seasons and changing states of matter.</w:t>
            </w:r>
          </w:p>
          <w:p w:rsidR="00587E2D" w:rsidRDefault="00587E2D" w:rsidP="00587E2D">
            <w:pPr>
              <w:ind w:left="720"/>
              <w:rPr>
                <w:rFonts w:ascii="Century Gothic" w:eastAsia="Century Gothic" w:hAnsi="Century Gothic" w:cs="Century Gothic"/>
                <w:sz w:val="24"/>
                <w:szCs w:val="24"/>
              </w:rPr>
            </w:pPr>
          </w:p>
          <w:p w:rsidR="007A75CA" w:rsidRDefault="00587E2D">
            <w:pPr>
              <w:rPr>
                <w:rFonts w:ascii="Century Gothic" w:eastAsia="Century Gothic" w:hAnsi="Century Gothic" w:cs="Century Gothic"/>
                <w:sz w:val="24"/>
                <w:szCs w:val="24"/>
              </w:rPr>
            </w:pPr>
            <w:r>
              <w:rPr>
                <w:rFonts w:ascii="Century Gothic" w:eastAsia="Century Gothic" w:hAnsi="Century Gothic" w:cs="Century Gothic"/>
                <w:sz w:val="24"/>
                <w:szCs w:val="24"/>
              </w:rPr>
              <w:t>Year 1:</w:t>
            </w:r>
          </w:p>
          <w:p w:rsidR="007A75CA" w:rsidRDefault="00587E2D">
            <w:pPr>
              <w:numPr>
                <w:ilvl w:val="0"/>
                <w:numId w:val="5"/>
              </w:numPr>
              <w:rPr>
                <w:rFonts w:ascii="Century Gothic" w:eastAsia="Century Gothic" w:hAnsi="Century Gothic" w:cs="Century Gothic"/>
                <w:sz w:val="24"/>
                <w:szCs w:val="24"/>
              </w:rPr>
            </w:pPr>
            <w:r>
              <w:rPr>
                <w:rFonts w:ascii="Century Gothic" w:eastAsia="Century Gothic" w:hAnsi="Century Gothic" w:cs="Century Gothic"/>
                <w:sz w:val="24"/>
                <w:szCs w:val="24"/>
              </w:rPr>
              <w:t>plants</w:t>
            </w:r>
          </w:p>
          <w:p w:rsidR="007A75CA" w:rsidRDefault="00587E2D">
            <w:pPr>
              <w:numPr>
                <w:ilvl w:val="0"/>
                <w:numId w:val="5"/>
              </w:numPr>
              <w:rPr>
                <w:rFonts w:ascii="Century Gothic" w:eastAsia="Century Gothic" w:hAnsi="Century Gothic" w:cs="Century Gothic"/>
                <w:sz w:val="24"/>
                <w:szCs w:val="24"/>
              </w:rPr>
            </w:pPr>
            <w:r>
              <w:rPr>
                <w:rFonts w:ascii="Century Gothic" w:eastAsia="Century Gothic" w:hAnsi="Century Gothic" w:cs="Century Gothic"/>
                <w:sz w:val="24"/>
                <w:szCs w:val="24"/>
              </w:rPr>
              <w:t>animals including humans</w:t>
            </w:r>
          </w:p>
          <w:p w:rsidR="007A75CA" w:rsidRDefault="00587E2D">
            <w:pPr>
              <w:numPr>
                <w:ilvl w:val="0"/>
                <w:numId w:val="5"/>
              </w:numPr>
              <w:rPr>
                <w:rFonts w:ascii="Century Gothic" w:eastAsia="Century Gothic" w:hAnsi="Century Gothic" w:cs="Century Gothic"/>
                <w:sz w:val="24"/>
                <w:szCs w:val="24"/>
              </w:rPr>
            </w:pPr>
            <w:r>
              <w:rPr>
                <w:rFonts w:ascii="Century Gothic" w:eastAsia="Century Gothic" w:hAnsi="Century Gothic" w:cs="Century Gothic"/>
                <w:sz w:val="24"/>
                <w:szCs w:val="24"/>
              </w:rPr>
              <w:t>everyday materials</w:t>
            </w:r>
          </w:p>
          <w:p w:rsidR="007A75CA" w:rsidRDefault="00587E2D">
            <w:pPr>
              <w:numPr>
                <w:ilvl w:val="0"/>
                <w:numId w:val="5"/>
              </w:numPr>
              <w:rPr>
                <w:rFonts w:ascii="Century Gothic" w:eastAsia="Century Gothic" w:hAnsi="Century Gothic" w:cs="Century Gothic"/>
                <w:sz w:val="24"/>
                <w:szCs w:val="24"/>
              </w:rPr>
            </w:pPr>
            <w:r>
              <w:rPr>
                <w:rFonts w:ascii="Century Gothic" w:eastAsia="Century Gothic" w:hAnsi="Century Gothic" w:cs="Century Gothic"/>
                <w:sz w:val="24"/>
                <w:szCs w:val="24"/>
              </w:rPr>
              <w:t>seasonal change</w:t>
            </w:r>
          </w:p>
          <w:p w:rsidR="00587E2D" w:rsidRDefault="00587E2D" w:rsidP="00587E2D">
            <w:pPr>
              <w:ind w:left="720"/>
              <w:rPr>
                <w:rFonts w:ascii="Century Gothic" w:eastAsia="Century Gothic" w:hAnsi="Century Gothic" w:cs="Century Gothic"/>
                <w:sz w:val="24"/>
                <w:szCs w:val="24"/>
              </w:rPr>
            </w:pPr>
          </w:p>
          <w:p w:rsidR="007A75CA" w:rsidRDefault="00587E2D">
            <w:pPr>
              <w:rPr>
                <w:rFonts w:ascii="Century Gothic" w:eastAsia="Century Gothic" w:hAnsi="Century Gothic" w:cs="Century Gothic"/>
                <w:sz w:val="24"/>
                <w:szCs w:val="24"/>
              </w:rPr>
            </w:pPr>
            <w:r>
              <w:rPr>
                <w:rFonts w:ascii="Century Gothic" w:eastAsia="Century Gothic" w:hAnsi="Century Gothic" w:cs="Century Gothic"/>
                <w:sz w:val="24"/>
                <w:szCs w:val="24"/>
              </w:rPr>
              <w:t>Year 2:</w:t>
            </w:r>
          </w:p>
          <w:p w:rsidR="007A75CA" w:rsidRDefault="00587E2D">
            <w:pPr>
              <w:numPr>
                <w:ilvl w:val="0"/>
                <w:numId w:val="1"/>
              </w:numPr>
              <w:rPr>
                <w:rFonts w:ascii="Century Gothic" w:eastAsia="Century Gothic" w:hAnsi="Century Gothic" w:cs="Century Gothic"/>
                <w:sz w:val="24"/>
                <w:szCs w:val="24"/>
              </w:rPr>
            </w:pPr>
            <w:r>
              <w:rPr>
                <w:rFonts w:ascii="Century Gothic" w:eastAsia="Century Gothic" w:hAnsi="Century Gothic" w:cs="Century Gothic"/>
                <w:sz w:val="24"/>
                <w:szCs w:val="24"/>
              </w:rPr>
              <w:t>living things and their habitats</w:t>
            </w:r>
          </w:p>
          <w:p w:rsidR="007A75CA" w:rsidRDefault="00587E2D">
            <w:pPr>
              <w:numPr>
                <w:ilvl w:val="0"/>
                <w:numId w:val="1"/>
              </w:numPr>
              <w:rPr>
                <w:rFonts w:ascii="Century Gothic" w:eastAsia="Century Gothic" w:hAnsi="Century Gothic" w:cs="Century Gothic"/>
                <w:sz w:val="24"/>
                <w:szCs w:val="24"/>
              </w:rPr>
            </w:pPr>
            <w:r>
              <w:rPr>
                <w:rFonts w:ascii="Century Gothic" w:eastAsia="Century Gothic" w:hAnsi="Century Gothic" w:cs="Century Gothic"/>
                <w:sz w:val="24"/>
                <w:szCs w:val="24"/>
              </w:rPr>
              <w:t>plants</w:t>
            </w:r>
          </w:p>
          <w:p w:rsidR="007A75CA" w:rsidRDefault="00587E2D">
            <w:pPr>
              <w:numPr>
                <w:ilvl w:val="0"/>
                <w:numId w:val="1"/>
              </w:numPr>
              <w:rPr>
                <w:rFonts w:ascii="Century Gothic" w:eastAsia="Century Gothic" w:hAnsi="Century Gothic" w:cs="Century Gothic"/>
                <w:sz w:val="24"/>
                <w:szCs w:val="24"/>
              </w:rPr>
            </w:pPr>
            <w:r>
              <w:rPr>
                <w:rFonts w:ascii="Century Gothic" w:eastAsia="Century Gothic" w:hAnsi="Century Gothic" w:cs="Century Gothic"/>
                <w:sz w:val="24"/>
                <w:szCs w:val="24"/>
              </w:rPr>
              <w:t>animals including humans</w:t>
            </w:r>
          </w:p>
          <w:p w:rsidR="007A75CA" w:rsidRDefault="00587E2D">
            <w:pPr>
              <w:numPr>
                <w:ilvl w:val="0"/>
                <w:numId w:val="1"/>
              </w:numPr>
              <w:rPr>
                <w:rFonts w:ascii="Century Gothic" w:eastAsia="Century Gothic" w:hAnsi="Century Gothic" w:cs="Century Gothic"/>
                <w:sz w:val="24"/>
                <w:szCs w:val="24"/>
              </w:rPr>
            </w:pPr>
            <w:r>
              <w:rPr>
                <w:rFonts w:ascii="Century Gothic" w:eastAsia="Century Gothic" w:hAnsi="Century Gothic" w:cs="Century Gothic"/>
                <w:sz w:val="24"/>
                <w:szCs w:val="24"/>
              </w:rPr>
              <w:t>uses of everyday materials</w:t>
            </w:r>
          </w:p>
          <w:p w:rsidR="00587E2D" w:rsidRDefault="00587E2D" w:rsidP="00587E2D">
            <w:pPr>
              <w:ind w:left="720"/>
              <w:rPr>
                <w:rFonts w:ascii="Century Gothic" w:eastAsia="Century Gothic" w:hAnsi="Century Gothic" w:cs="Century Gothic"/>
                <w:sz w:val="24"/>
                <w:szCs w:val="24"/>
              </w:rPr>
            </w:pPr>
          </w:p>
          <w:p w:rsidR="007A75CA" w:rsidRDefault="00587E2D">
            <w:pPr>
              <w:rPr>
                <w:rFonts w:ascii="Century Gothic" w:eastAsia="Century Gothic" w:hAnsi="Century Gothic" w:cs="Century Gothic"/>
                <w:sz w:val="24"/>
                <w:szCs w:val="24"/>
              </w:rPr>
            </w:pPr>
            <w:r>
              <w:rPr>
                <w:rFonts w:ascii="Century Gothic" w:eastAsia="Century Gothic" w:hAnsi="Century Gothic" w:cs="Century Gothic"/>
                <w:sz w:val="24"/>
                <w:szCs w:val="24"/>
              </w:rPr>
              <w:t>Year 3:</w:t>
            </w:r>
          </w:p>
          <w:p w:rsidR="007A75CA" w:rsidRDefault="00587E2D">
            <w:pPr>
              <w:numPr>
                <w:ilvl w:val="0"/>
                <w:numId w:val="6"/>
              </w:num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plants </w:t>
            </w:r>
          </w:p>
          <w:p w:rsidR="007A75CA" w:rsidRDefault="00587E2D">
            <w:pPr>
              <w:numPr>
                <w:ilvl w:val="0"/>
                <w:numId w:val="6"/>
              </w:numPr>
              <w:rPr>
                <w:rFonts w:ascii="Century Gothic" w:eastAsia="Century Gothic" w:hAnsi="Century Gothic" w:cs="Century Gothic"/>
                <w:sz w:val="24"/>
                <w:szCs w:val="24"/>
              </w:rPr>
            </w:pPr>
            <w:r>
              <w:rPr>
                <w:rFonts w:ascii="Century Gothic" w:eastAsia="Century Gothic" w:hAnsi="Century Gothic" w:cs="Century Gothic"/>
                <w:sz w:val="24"/>
                <w:szCs w:val="24"/>
              </w:rPr>
              <w:t>animals including humans</w:t>
            </w:r>
          </w:p>
          <w:p w:rsidR="007A75CA" w:rsidRDefault="00587E2D">
            <w:pPr>
              <w:numPr>
                <w:ilvl w:val="0"/>
                <w:numId w:val="6"/>
              </w:numPr>
              <w:rPr>
                <w:rFonts w:ascii="Century Gothic" w:eastAsia="Century Gothic" w:hAnsi="Century Gothic" w:cs="Century Gothic"/>
                <w:sz w:val="24"/>
                <w:szCs w:val="24"/>
              </w:rPr>
            </w:pPr>
            <w:r>
              <w:rPr>
                <w:rFonts w:ascii="Century Gothic" w:eastAsia="Century Gothic" w:hAnsi="Century Gothic" w:cs="Century Gothic"/>
                <w:sz w:val="24"/>
                <w:szCs w:val="24"/>
              </w:rPr>
              <w:t>rocks</w:t>
            </w:r>
          </w:p>
          <w:p w:rsidR="007A75CA" w:rsidRDefault="00587E2D">
            <w:pPr>
              <w:numPr>
                <w:ilvl w:val="0"/>
                <w:numId w:val="6"/>
              </w:numPr>
              <w:rPr>
                <w:rFonts w:ascii="Century Gothic" w:eastAsia="Century Gothic" w:hAnsi="Century Gothic" w:cs="Century Gothic"/>
                <w:sz w:val="24"/>
                <w:szCs w:val="24"/>
              </w:rPr>
            </w:pPr>
            <w:r>
              <w:rPr>
                <w:rFonts w:ascii="Century Gothic" w:eastAsia="Century Gothic" w:hAnsi="Century Gothic" w:cs="Century Gothic"/>
                <w:sz w:val="24"/>
                <w:szCs w:val="24"/>
              </w:rPr>
              <w:t>light</w:t>
            </w:r>
          </w:p>
          <w:p w:rsidR="007A75CA" w:rsidRDefault="00587E2D">
            <w:pPr>
              <w:numPr>
                <w:ilvl w:val="0"/>
                <w:numId w:val="6"/>
              </w:numPr>
              <w:rPr>
                <w:rFonts w:ascii="Century Gothic" w:eastAsia="Century Gothic" w:hAnsi="Century Gothic" w:cs="Century Gothic"/>
                <w:sz w:val="24"/>
                <w:szCs w:val="24"/>
              </w:rPr>
            </w:pPr>
            <w:r>
              <w:rPr>
                <w:rFonts w:ascii="Century Gothic" w:eastAsia="Century Gothic" w:hAnsi="Century Gothic" w:cs="Century Gothic"/>
                <w:sz w:val="24"/>
                <w:szCs w:val="24"/>
              </w:rPr>
              <w:t>forces and magnets</w:t>
            </w:r>
          </w:p>
          <w:p w:rsidR="00587E2D" w:rsidRDefault="00587E2D" w:rsidP="00587E2D">
            <w:pPr>
              <w:ind w:left="720"/>
              <w:rPr>
                <w:rFonts w:ascii="Century Gothic" w:eastAsia="Century Gothic" w:hAnsi="Century Gothic" w:cs="Century Gothic"/>
                <w:sz w:val="24"/>
                <w:szCs w:val="24"/>
              </w:rPr>
            </w:pPr>
          </w:p>
          <w:p w:rsidR="007A75CA" w:rsidRDefault="00587E2D">
            <w:pPr>
              <w:rPr>
                <w:rFonts w:ascii="Century Gothic" w:eastAsia="Century Gothic" w:hAnsi="Century Gothic" w:cs="Century Gothic"/>
                <w:sz w:val="24"/>
                <w:szCs w:val="24"/>
              </w:rPr>
            </w:pPr>
            <w:r>
              <w:rPr>
                <w:rFonts w:ascii="Century Gothic" w:eastAsia="Century Gothic" w:hAnsi="Century Gothic" w:cs="Century Gothic"/>
                <w:sz w:val="24"/>
                <w:szCs w:val="24"/>
              </w:rPr>
              <w:t>Year 4:</w:t>
            </w:r>
          </w:p>
          <w:p w:rsidR="007A75CA" w:rsidRDefault="00587E2D">
            <w:pPr>
              <w:numPr>
                <w:ilvl w:val="0"/>
                <w:numId w:val="7"/>
              </w:numPr>
              <w:rPr>
                <w:rFonts w:ascii="Century Gothic" w:eastAsia="Century Gothic" w:hAnsi="Century Gothic" w:cs="Century Gothic"/>
                <w:sz w:val="24"/>
                <w:szCs w:val="24"/>
              </w:rPr>
            </w:pPr>
            <w:r>
              <w:rPr>
                <w:rFonts w:ascii="Century Gothic" w:eastAsia="Century Gothic" w:hAnsi="Century Gothic" w:cs="Century Gothic"/>
                <w:sz w:val="24"/>
                <w:szCs w:val="24"/>
              </w:rPr>
              <w:t>living things and their habitats</w:t>
            </w:r>
          </w:p>
          <w:p w:rsidR="007A75CA" w:rsidRDefault="00587E2D">
            <w:pPr>
              <w:numPr>
                <w:ilvl w:val="0"/>
                <w:numId w:val="7"/>
              </w:numPr>
              <w:rPr>
                <w:rFonts w:ascii="Century Gothic" w:eastAsia="Century Gothic" w:hAnsi="Century Gothic" w:cs="Century Gothic"/>
                <w:sz w:val="24"/>
                <w:szCs w:val="24"/>
              </w:rPr>
            </w:pPr>
            <w:r>
              <w:rPr>
                <w:rFonts w:ascii="Century Gothic" w:eastAsia="Century Gothic" w:hAnsi="Century Gothic" w:cs="Century Gothic"/>
                <w:sz w:val="24"/>
                <w:szCs w:val="24"/>
              </w:rPr>
              <w:t>animals including humans</w:t>
            </w:r>
          </w:p>
          <w:p w:rsidR="007A75CA" w:rsidRDefault="00587E2D">
            <w:pPr>
              <w:numPr>
                <w:ilvl w:val="0"/>
                <w:numId w:val="7"/>
              </w:numPr>
              <w:rPr>
                <w:rFonts w:ascii="Century Gothic" w:eastAsia="Century Gothic" w:hAnsi="Century Gothic" w:cs="Century Gothic"/>
                <w:sz w:val="24"/>
                <w:szCs w:val="24"/>
              </w:rPr>
            </w:pPr>
            <w:r>
              <w:rPr>
                <w:rFonts w:ascii="Century Gothic" w:eastAsia="Century Gothic" w:hAnsi="Century Gothic" w:cs="Century Gothic"/>
                <w:sz w:val="24"/>
                <w:szCs w:val="24"/>
              </w:rPr>
              <w:t>states of matter</w:t>
            </w:r>
          </w:p>
          <w:p w:rsidR="007A75CA" w:rsidRDefault="00587E2D">
            <w:pPr>
              <w:numPr>
                <w:ilvl w:val="0"/>
                <w:numId w:val="7"/>
              </w:numPr>
              <w:rPr>
                <w:rFonts w:ascii="Century Gothic" w:eastAsia="Century Gothic" w:hAnsi="Century Gothic" w:cs="Century Gothic"/>
                <w:sz w:val="24"/>
                <w:szCs w:val="24"/>
              </w:rPr>
            </w:pPr>
            <w:r>
              <w:rPr>
                <w:rFonts w:ascii="Century Gothic" w:eastAsia="Century Gothic" w:hAnsi="Century Gothic" w:cs="Century Gothic"/>
                <w:sz w:val="24"/>
                <w:szCs w:val="24"/>
              </w:rPr>
              <w:t>sounds</w:t>
            </w:r>
          </w:p>
          <w:p w:rsidR="007A75CA" w:rsidRDefault="00587E2D">
            <w:pPr>
              <w:numPr>
                <w:ilvl w:val="0"/>
                <w:numId w:val="7"/>
              </w:numPr>
              <w:rPr>
                <w:rFonts w:ascii="Century Gothic" w:eastAsia="Century Gothic" w:hAnsi="Century Gothic" w:cs="Century Gothic"/>
                <w:sz w:val="24"/>
                <w:szCs w:val="24"/>
              </w:rPr>
            </w:pPr>
            <w:r>
              <w:rPr>
                <w:rFonts w:ascii="Century Gothic" w:eastAsia="Century Gothic" w:hAnsi="Century Gothic" w:cs="Century Gothic"/>
                <w:sz w:val="24"/>
                <w:szCs w:val="24"/>
              </w:rPr>
              <w:t>electricity</w:t>
            </w:r>
          </w:p>
          <w:p w:rsidR="00587E2D" w:rsidRDefault="00587E2D" w:rsidP="00587E2D">
            <w:pPr>
              <w:ind w:left="720"/>
              <w:rPr>
                <w:rFonts w:ascii="Century Gothic" w:eastAsia="Century Gothic" w:hAnsi="Century Gothic" w:cs="Century Gothic"/>
                <w:sz w:val="24"/>
                <w:szCs w:val="24"/>
              </w:rPr>
            </w:pPr>
          </w:p>
          <w:p w:rsidR="007A75CA" w:rsidRDefault="00587E2D">
            <w:pPr>
              <w:rPr>
                <w:rFonts w:ascii="Century Gothic" w:eastAsia="Century Gothic" w:hAnsi="Century Gothic" w:cs="Century Gothic"/>
                <w:sz w:val="24"/>
                <w:szCs w:val="24"/>
              </w:rPr>
            </w:pPr>
            <w:r>
              <w:rPr>
                <w:rFonts w:ascii="Century Gothic" w:eastAsia="Century Gothic" w:hAnsi="Century Gothic" w:cs="Century Gothic"/>
                <w:sz w:val="24"/>
                <w:szCs w:val="24"/>
              </w:rPr>
              <w:t>Year 5:</w:t>
            </w:r>
          </w:p>
          <w:p w:rsidR="007A75CA" w:rsidRDefault="00587E2D">
            <w:pPr>
              <w:numPr>
                <w:ilvl w:val="0"/>
                <w:numId w:val="3"/>
              </w:numPr>
              <w:rPr>
                <w:rFonts w:ascii="Century Gothic" w:eastAsia="Century Gothic" w:hAnsi="Century Gothic" w:cs="Century Gothic"/>
                <w:sz w:val="24"/>
                <w:szCs w:val="24"/>
              </w:rPr>
            </w:pPr>
            <w:r>
              <w:rPr>
                <w:rFonts w:ascii="Century Gothic" w:eastAsia="Century Gothic" w:hAnsi="Century Gothic" w:cs="Century Gothic"/>
                <w:sz w:val="24"/>
                <w:szCs w:val="24"/>
              </w:rPr>
              <w:t>living things and their habitats</w:t>
            </w:r>
          </w:p>
          <w:p w:rsidR="007A75CA" w:rsidRDefault="00587E2D">
            <w:pPr>
              <w:numPr>
                <w:ilvl w:val="0"/>
                <w:numId w:val="3"/>
              </w:numPr>
              <w:rPr>
                <w:rFonts w:ascii="Century Gothic" w:eastAsia="Century Gothic" w:hAnsi="Century Gothic" w:cs="Century Gothic"/>
                <w:sz w:val="24"/>
                <w:szCs w:val="24"/>
              </w:rPr>
            </w:pPr>
            <w:r>
              <w:rPr>
                <w:rFonts w:ascii="Century Gothic" w:eastAsia="Century Gothic" w:hAnsi="Century Gothic" w:cs="Century Gothic"/>
                <w:sz w:val="24"/>
                <w:szCs w:val="24"/>
              </w:rPr>
              <w:t>animals including humans</w:t>
            </w:r>
          </w:p>
          <w:p w:rsidR="007A75CA" w:rsidRDefault="00587E2D">
            <w:pPr>
              <w:numPr>
                <w:ilvl w:val="0"/>
                <w:numId w:val="3"/>
              </w:numPr>
              <w:rPr>
                <w:rFonts w:ascii="Century Gothic" w:eastAsia="Century Gothic" w:hAnsi="Century Gothic" w:cs="Century Gothic"/>
                <w:sz w:val="24"/>
                <w:szCs w:val="24"/>
              </w:rPr>
            </w:pPr>
            <w:r>
              <w:rPr>
                <w:rFonts w:ascii="Century Gothic" w:eastAsia="Century Gothic" w:hAnsi="Century Gothic" w:cs="Century Gothic"/>
                <w:sz w:val="24"/>
                <w:szCs w:val="24"/>
              </w:rPr>
              <w:t>properties and changes of material</w:t>
            </w:r>
          </w:p>
          <w:p w:rsidR="007A75CA" w:rsidRDefault="00587E2D">
            <w:pPr>
              <w:numPr>
                <w:ilvl w:val="0"/>
                <w:numId w:val="3"/>
              </w:numPr>
              <w:rPr>
                <w:rFonts w:ascii="Century Gothic" w:eastAsia="Century Gothic" w:hAnsi="Century Gothic" w:cs="Century Gothic"/>
                <w:sz w:val="24"/>
                <w:szCs w:val="24"/>
              </w:rPr>
            </w:pPr>
            <w:r>
              <w:rPr>
                <w:rFonts w:ascii="Century Gothic" w:eastAsia="Century Gothic" w:hAnsi="Century Gothic" w:cs="Century Gothic"/>
                <w:sz w:val="24"/>
                <w:szCs w:val="24"/>
              </w:rPr>
              <w:t>earth and space</w:t>
            </w:r>
          </w:p>
          <w:p w:rsidR="007A75CA" w:rsidRDefault="00587E2D">
            <w:pPr>
              <w:numPr>
                <w:ilvl w:val="0"/>
                <w:numId w:val="3"/>
              </w:numPr>
              <w:rPr>
                <w:rFonts w:ascii="Century Gothic" w:eastAsia="Century Gothic" w:hAnsi="Century Gothic" w:cs="Century Gothic"/>
                <w:sz w:val="24"/>
                <w:szCs w:val="24"/>
              </w:rPr>
            </w:pPr>
            <w:r>
              <w:rPr>
                <w:rFonts w:ascii="Century Gothic" w:eastAsia="Century Gothic" w:hAnsi="Century Gothic" w:cs="Century Gothic"/>
                <w:sz w:val="24"/>
                <w:szCs w:val="24"/>
              </w:rPr>
              <w:t>forces</w:t>
            </w:r>
          </w:p>
          <w:p w:rsidR="00587E2D" w:rsidRDefault="00587E2D" w:rsidP="00587E2D">
            <w:pPr>
              <w:ind w:left="720"/>
              <w:rPr>
                <w:rFonts w:ascii="Century Gothic" w:eastAsia="Century Gothic" w:hAnsi="Century Gothic" w:cs="Century Gothic"/>
                <w:sz w:val="24"/>
                <w:szCs w:val="24"/>
              </w:rPr>
            </w:pPr>
          </w:p>
          <w:p w:rsidR="007A75CA" w:rsidRDefault="00587E2D">
            <w:pPr>
              <w:rPr>
                <w:rFonts w:ascii="Century Gothic" w:eastAsia="Century Gothic" w:hAnsi="Century Gothic" w:cs="Century Gothic"/>
                <w:sz w:val="24"/>
                <w:szCs w:val="24"/>
              </w:rPr>
            </w:pPr>
            <w:r>
              <w:rPr>
                <w:rFonts w:ascii="Century Gothic" w:eastAsia="Century Gothic" w:hAnsi="Century Gothic" w:cs="Century Gothic"/>
                <w:sz w:val="24"/>
                <w:szCs w:val="24"/>
              </w:rPr>
              <w:t>Year 6:</w:t>
            </w:r>
          </w:p>
          <w:p w:rsidR="007A75CA" w:rsidRDefault="00587E2D">
            <w:pPr>
              <w:numPr>
                <w:ilvl w:val="0"/>
                <w:numId w:val="4"/>
              </w:numPr>
              <w:rPr>
                <w:rFonts w:ascii="Century Gothic" w:eastAsia="Century Gothic" w:hAnsi="Century Gothic" w:cs="Century Gothic"/>
                <w:sz w:val="24"/>
                <w:szCs w:val="24"/>
              </w:rPr>
            </w:pPr>
            <w:r>
              <w:rPr>
                <w:rFonts w:ascii="Century Gothic" w:eastAsia="Century Gothic" w:hAnsi="Century Gothic" w:cs="Century Gothic"/>
                <w:sz w:val="24"/>
                <w:szCs w:val="24"/>
              </w:rPr>
              <w:t>living things and their habitats</w:t>
            </w:r>
          </w:p>
          <w:p w:rsidR="007A75CA" w:rsidRDefault="00587E2D">
            <w:pPr>
              <w:numPr>
                <w:ilvl w:val="0"/>
                <w:numId w:val="4"/>
              </w:numPr>
              <w:rPr>
                <w:rFonts w:ascii="Century Gothic" w:eastAsia="Century Gothic" w:hAnsi="Century Gothic" w:cs="Century Gothic"/>
                <w:sz w:val="24"/>
                <w:szCs w:val="24"/>
              </w:rPr>
            </w:pPr>
            <w:r>
              <w:rPr>
                <w:rFonts w:ascii="Century Gothic" w:eastAsia="Century Gothic" w:hAnsi="Century Gothic" w:cs="Century Gothic"/>
                <w:sz w:val="24"/>
                <w:szCs w:val="24"/>
              </w:rPr>
              <w:t>animals including humans</w:t>
            </w:r>
          </w:p>
          <w:p w:rsidR="007A75CA" w:rsidRDefault="00587E2D">
            <w:pPr>
              <w:numPr>
                <w:ilvl w:val="0"/>
                <w:numId w:val="4"/>
              </w:numPr>
              <w:rPr>
                <w:rFonts w:ascii="Century Gothic" w:eastAsia="Century Gothic" w:hAnsi="Century Gothic" w:cs="Century Gothic"/>
                <w:sz w:val="24"/>
                <w:szCs w:val="24"/>
              </w:rPr>
            </w:pPr>
            <w:r>
              <w:rPr>
                <w:rFonts w:ascii="Century Gothic" w:eastAsia="Century Gothic" w:hAnsi="Century Gothic" w:cs="Century Gothic"/>
                <w:sz w:val="24"/>
                <w:szCs w:val="24"/>
              </w:rPr>
              <w:t>evolution and inheritance</w:t>
            </w:r>
          </w:p>
          <w:p w:rsidR="007A75CA" w:rsidRDefault="00587E2D">
            <w:pPr>
              <w:numPr>
                <w:ilvl w:val="0"/>
                <w:numId w:val="4"/>
              </w:numPr>
              <w:rPr>
                <w:rFonts w:ascii="Century Gothic" w:eastAsia="Century Gothic" w:hAnsi="Century Gothic" w:cs="Century Gothic"/>
                <w:sz w:val="24"/>
                <w:szCs w:val="24"/>
              </w:rPr>
            </w:pPr>
            <w:r>
              <w:rPr>
                <w:rFonts w:ascii="Century Gothic" w:eastAsia="Century Gothic" w:hAnsi="Century Gothic" w:cs="Century Gothic"/>
                <w:sz w:val="24"/>
                <w:szCs w:val="24"/>
              </w:rPr>
              <w:t>light</w:t>
            </w:r>
          </w:p>
          <w:p w:rsidR="007A75CA" w:rsidRDefault="00587E2D">
            <w:pPr>
              <w:numPr>
                <w:ilvl w:val="0"/>
                <w:numId w:val="4"/>
              </w:numPr>
              <w:rPr>
                <w:rFonts w:ascii="Century Gothic" w:eastAsia="Century Gothic" w:hAnsi="Century Gothic" w:cs="Century Gothic"/>
                <w:sz w:val="24"/>
                <w:szCs w:val="24"/>
              </w:rPr>
            </w:pPr>
            <w:r>
              <w:rPr>
                <w:rFonts w:ascii="Century Gothic" w:eastAsia="Century Gothic" w:hAnsi="Century Gothic" w:cs="Century Gothic"/>
                <w:sz w:val="24"/>
                <w:szCs w:val="24"/>
              </w:rPr>
              <w:t>electricity</w:t>
            </w:r>
          </w:p>
          <w:p w:rsidR="00587E2D" w:rsidRDefault="00587E2D" w:rsidP="00587E2D">
            <w:pPr>
              <w:rPr>
                <w:rFonts w:ascii="Century Gothic" w:eastAsia="Century Gothic" w:hAnsi="Century Gothic" w:cs="Century Gothic"/>
                <w:sz w:val="24"/>
                <w:szCs w:val="24"/>
              </w:rPr>
            </w:pPr>
          </w:p>
          <w:p w:rsidR="00587E2D" w:rsidRDefault="00587E2D" w:rsidP="00587E2D">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At Bridgemere, we teach these concepts on a </w:t>
            </w:r>
            <w:proofErr w:type="gramStart"/>
            <w:r>
              <w:rPr>
                <w:rFonts w:ascii="Century Gothic" w:eastAsia="Century Gothic" w:hAnsi="Century Gothic" w:cs="Century Gothic"/>
                <w:sz w:val="24"/>
                <w:szCs w:val="24"/>
              </w:rPr>
              <w:t>two year</w:t>
            </w:r>
            <w:proofErr w:type="gramEnd"/>
            <w:r>
              <w:rPr>
                <w:rFonts w:ascii="Century Gothic" w:eastAsia="Century Gothic" w:hAnsi="Century Gothic" w:cs="Century Gothic"/>
                <w:sz w:val="24"/>
                <w:szCs w:val="24"/>
              </w:rPr>
              <w:t xml:space="preserve"> rolling program provided by Hamilton Trust. Working scientifically is woven throughout each concept.</w:t>
            </w:r>
          </w:p>
          <w:p w:rsidR="007A75CA" w:rsidRDefault="007A75CA">
            <w:pPr>
              <w:rPr>
                <w:rFonts w:ascii="Century Gothic" w:eastAsia="Century Gothic" w:hAnsi="Century Gothic" w:cs="Century Gothic"/>
                <w:sz w:val="24"/>
                <w:szCs w:val="24"/>
              </w:rPr>
            </w:pPr>
          </w:p>
        </w:tc>
      </w:tr>
      <w:tr w:rsidR="007A75CA">
        <w:trPr>
          <w:trHeight w:val="2047"/>
        </w:trPr>
        <w:tc>
          <w:tcPr>
            <w:tcW w:w="10671" w:type="dxa"/>
          </w:tcPr>
          <w:p w:rsidR="007A75CA" w:rsidRDefault="007A75CA">
            <w:pPr>
              <w:rPr>
                <w:rFonts w:ascii="Century Gothic" w:eastAsia="Century Gothic" w:hAnsi="Century Gothic" w:cs="Century Gothic"/>
                <w:sz w:val="24"/>
                <w:szCs w:val="24"/>
              </w:rPr>
            </w:pPr>
          </w:p>
          <w:p w:rsidR="007A75CA" w:rsidRDefault="00587E2D">
            <w:pPr>
              <w:widowControl w:val="0"/>
              <w:pBdr>
                <w:top w:val="nil"/>
                <w:left w:val="nil"/>
                <w:bottom w:val="nil"/>
                <w:right w:val="nil"/>
                <w:between w:val="nil"/>
              </w:pBdr>
              <w:spacing w:line="276" w:lineRule="auto"/>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Substantive knowledge</w:t>
            </w:r>
          </w:p>
          <w:p w:rsidR="007A75CA" w:rsidRDefault="00587E2D">
            <w:pPr>
              <w:widowControl w:val="0"/>
              <w:pBdr>
                <w:top w:val="nil"/>
                <w:left w:val="nil"/>
                <w:bottom w:val="nil"/>
                <w:right w:val="nil"/>
                <w:between w:val="nil"/>
              </w:pBd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In science, this is the knowledge and understanding of the key concepts taught</w:t>
            </w:r>
          </w:p>
          <w:p w:rsidR="007A75CA" w:rsidRDefault="00587E2D">
            <w:pPr>
              <w:widowControl w:val="0"/>
              <w:pBdr>
                <w:top w:val="nil"/>
                <w:left w:val="nil"/>
                <w:bottom w:val="nil"/>
                <w:right w:val="nil"/>
                <w:between w:val="nil"/>
              </w:pBd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within scientific contexts including the key vocabulary. The substantive knowledge is progressive through conceptual development from EYFS to Year 6. </w:t>
            </w:r>
          </w:p>
          <w:p w:rsidR="007A75CA" w:rsidRDefault="007A75CA">
            <w:pPr>
              <w:widowControl w:val="0"/>
              <w:pBdr>
                <w:top w:val="nil"/>
                <w:left w:val="nil"/>
                <w:bottom w:val="nil"/>
                <w:right w:val="nil"/>
                <w:between w:val="nil"/>
              </w:pBdr>
              <w:spacing w:line="276" w:lineRule="auto"/>
              <w:rPr>
                <w:rFonts w:ascii="Century Gothic" w:eastAsia="Century Gothic" w:hAnsi="Century Gothic" w:cs="Century Gothic"/>
                <w:sz w:val="24"/>
                <w:szCs w:val="24"/>
              </w:rPr>
            </w:pPr>
          </w:p>
          <w:p w:rsidR="007A75CA" w:rsidRDefault="00587E2D">
            <w:pPr>
              <w:widowControl w:val="0"/>
              <w:pBdr>
                <w:top w:val="nil"/>
                <w:left w:val="nil"/>
                <w:bottom w:val="nil"/>
                <w:right w:val="nil"/>
                <w:between w:val="nil"/>
              </w:pBdr>
              <w:spacing w:line="276" w:lineRule="auto"/>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Disciplinary knowledge</w:t>
            </w:r>
          </w:p>
          <w:p w:rsidR="007A75CA" w:rsidRDefault="0068482A">
            <w:pPr>
              <w:widowControl w:val="0"/>
              <w:pBdr>
                <w:top w:val="nil"/>
                <w:left w:val="nil"/>
                <w:bottom w:val="nil"/>
                <w:right w:val="nil"/>
                <w:between w:val="nil"/>
              </w:pBd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In science, this is known as working scientifically and enquiry skills. Children will need a basic understanding of key concepts before investigating and drawing conclusions. Teachers will model the use of apparatus, how to collect and present data and the use of scientific methods so that children can progress with their disciplinary knowledge and perform their own investigations to answer questions. </w:t>
            </w:r>
          </w:p>
          <w:p w:rsidR="007A75CA" w:rsidRDefault="007A75CA">
            <w:pPr>
              <w:widowControl w:val="0"/>
              <w:pBdr>
                <w:top w:val="nil"/>
                <w:left w:val="nil"/>
                <w:bottom w:val="nil"/>
                <w:right w:val="nil"/>
                <w:between w:val="nil"/>
              </w:pBdr>
              <w:spacing w:line="276" w:lineRule="auto"/>
              <w:rPr>
                <w:rFonts w:ascii="Century Gothic" w:eastAsia="Century Gothic" w:hAnsi="Century Gothic" w:cs="Century Gothic"/>
                <w:sz w:val="24"/>
                <w:szCs w:val="24"/>
              </w:rPr>
            </w:pPr>
          </w:p>
        </w:tc>
      </w:tr>
      <w:tr w:rsidR="007A75CA">
        <w:trPr>
          <w:trHeight w:val="2273"/>
        </w:trPr>
        <w:tc>
          <w:tcPr>
            <w:tcW w:w="10671" w:type="dxa"/>
          </w:tcPr>
          <w:p w:rsidR="007A75CA" w:rsidRDefault="00587E2D">
            <w:pPr>
              <w:widowControl w:val="0"/>
              <w:pBdr>
                <w:top w:val="nil"/>
                <w:left w:val="nil"/>
                <w:bottom w:val="nil"/>
                <w:right w:val="nil"/>
                <w:between w:val="nil"/>
              </w:pBdr>
              <w:spacing w:line="276" w:lineRule="auto"/>
              <w:rPr>
                <w:rFonts w:ascii="Century Gothic" w:eastAsia="Century Gothic" w:hAnsi="Century Gothic" w:cs="Century Gothic"/>
                <w:b/>
                <w:sz w:val="24"/>
                <w:szCs w:val="24"/>
                <w:u w:val="single"/>
              </w:rPr>
            </w:pPr>
            <w:bookmarkStart w:id="0" w:name="_GoBack"/>
            <w:bookmarkEnd w:id="0"/>
            <w:r>
              <w:rPr>
                <w:rFonts w:ascii="Century Gothic" w:eastAsia="Century Gothic" w:hAnsi="Century Gothic" w:cs="Century Gothic"/>
                <w:b/>
                <w:sz w:val="24"/>
                <w:szCs w:val="24"/>
                <w:u w:val="single"/>
              </w:rPr>
              <w:lastRenderedPageBreak/>
              <w:t xml:space="preserve">Working scientifically </w:t>
            </w:r>
          </w:p>
          <w:p w:rsidR="007A75CA" w:rsidRDefault="007A75CA">
            <w:pPr>
              <w:widowControl w:val="0"/>
              <w:pBdr>
                <w:top w:val="nil"/>
                <w:left w:val="nil"/>
                <w:bottom w:val="nil"/>
                <w:right w:val="nil"/>
                <w:between w:val="nil"/>
              </w:pBdr>
              <w:spacing w:line="276" w:lineRule="auto"/>
              <w:rPr>
                <w:rFonts w:ascii="Century Gothic" w:eastAsia="Century Gothic" w:hAnsi="Century Gothic" w:cs="Century Gothic"/>
                <w:b/>
                <w:sz w:val="24"/>
                <w:szCs w:val="24"/>
                <w:u w:val="single"/>
              </w:rPr>
            </w:pPr>
          </w:p>
          <w:p w:rsidR="007A75CA" w:rsidRDefault="00587E2D">
            <w:pPr>
              <w:widowControl w:val="0"/>
              <w:pBdr>
                <w:top w:val="nil"/>
                <w:left w:val="nil"/>
                <w:bottom w:val="nil"/>
                <w:right w:val="nil"/>
                <w:between w:val="nil"/>
              </w:pBd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‘Working scientifically’ specifies the understanding of the nature, processes and methods of science for each year group. It should not be taught as a separate strand. The notes and guidance give examples of how ‘working scientifically’ might be embedded within the content of biology, chemistry and physics, focusing on the key features of scientific enquiry, so that pupils learn to use a variety of approaches to answer relevant scientific questions. These types of scientific enquiry should include: observing over time; pattern seeking; identifying, classifying and grouping; comparative and fair testing (controlled investigations); and researching using secondary sources. Pupils should seek answers to questions through collecting, analysing and presenting data.</w:t>
            </w:r>
          </w:p>
        </w:tc>
      </w:tr>
    </w:tbl>
    <w:p w:rsidR="007A75CA" w:rsidRDefault="007A75CA">
      <w:pPr>
        <w:rPr>
          <w:rFonts w:ascii="Century Gothic" w:eastAsia="Century Gothic" w:hAnsi="Century Gothic" w:cs="Century Gothic"/>
        </w:rPr>
      </w:pPr>
    </w:p>
    <w:sectPr w:rsidR="007A75CA">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53439"/>
    <w:multiLevelType w:val="multilevel"/>
    <w:tmpl w:val="420C3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7E0C25"/>
    <w:multiLevelType w:val="multilevel"/>
    <w:tmpl w:val="471C5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585F5C"/>
    <w:multiLevelType w:val="multilevel"/>
    <w:tmpl w:val="095ED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996D25"/>
    <w:multiLevelType w:val="multilevel"/>
    <w:tmpl w:val="CF1E6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6752B8"/>
    <w:multiLevelType w:val="multilevel"/>
    <w:tmpl w:val="5650B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DB338E"/>
    <w:multiLevelType w:val="multilevel"/>
    <w:tmpl w:val="01D0D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83F55B7"/>
    <w:multiLevelType w:val="multilevel"/>
    <w:tmpl w:val="055A8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5CA"/>
    <w:rsid w:val="00587E2D"/>
    <w:rsid w:val="0068482A"/>
    <w:rsid w:val="007A75CA"/>
    <w:rsid w:val="008B1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DE7E10-0334-4AED-80B6-5D16CE3E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62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98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domducYpKJCIkXWadA9RTq63fg==">AMUW2mWwMYHUxjIzmX+/liPYGyWLfUAWfF/Ad3TwJgbx8K11Q90QOt9Ep2NMAqgI0qKw6jN7a4epCn1e3cwAeVK+DBi+XT0QpbZiC4jdiUuPQRXyjol1YQQ=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Bridgemere Cofe Primary Head</cp:lastModifiedBy>
  <cp:revision>2</cp:revision>
  <dcterms:created xsi:type="dcterms:W3CDTF">2023-03-12T17:13:00Z</dcterms:created>
  <dcterms:modified xsi:type="dcterms:W3CDTF">2023-03-12T17:13:00Z</dcterms:modified>
</cp:coreProperties>
</file>