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46F" w:rsidRDefault="008F346F">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06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1"/>
      </w:tblGrid>
      <w:tr w:rsidR="008F346F">
        <w:trPr>
          <w:trHeight w:val="437"/>
        </w:trPr>
        <w:tc>
          <w:tcPr>
            <w:tcW w:w="10671" w:type="dxa"/>
            <w:shd w:val="clear" w:color="auto" w:fill="BDD7EE"/>
          </w:tcPr>
          <w:p w:rsidR="008F346F" w:rsidRDefault="008A0D2E">
            <w:pPr>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Rationale for </w:t>
            </w:r>
            <w:r w:rsidR="004E55B4">
              <w:rPr>
                <w:rFonts w:ascii="Century Gothic" w:eastAsia="Century Gothic" w:hAnsi="Century Gothic" w:cs="Century Gothic"/>
                <w:b/>
                <w:sz w:val="36"/>
                <w:szCs w:val="36"/>
              </w:rPr>
              <w:t>Art</w:t>
            </w:r>
          </w:p>
          <w:p w:rsidR="008F346F" w:rsidRDefault="008A0D2E">
            <w:pPr>
              <w:jc w:val="center"/>
              <w:rPr>
                <w:rFonts w:ascii="Century Gothic" w:eastAsia="Century Gothic" w:hAnsi="Century Gothic" w:cs="Century Gothic"/>
                <w:b/>
                <w:sz w:val="36"/>
                <w:szCs w:val="36"/>
              </w:rPr>
            </w:pPr>
            <w:r>
              <w:rPr>
                <w:rFonts w:ascii="Century Gothic" w:eastAsia="Century Gothic" w:hAnsi="Century Gothic" w:cs="Century Gothic"/>
                <w:b/>
                <w:noProof/>
                <w:sz w:val="36"/>
                <w:szCs w:val="36"/>
              </w:rPr>
              <w:drawing>
                <wp:inline distT="114300" distB="114300" distL="114300" distR="114300">
                  <wp:extent cx="1147763" cy="113831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7763" cy="1138316"/>
                          </a:xfrm>
                          <a:prstGeom prst="rect">
                            <a:avLst/>
                          </a:prstGeom>
                          <a:ln/>
                        </pic:spPr>
                      </pic:pic>
                    </a:graphicData>
                  </a:graphic>
                </wp:inline>
              </w:drawing>
            </w:r>
          </w:p>
        </w:tc>
      </w:tr>
      <w:tr w:rsidR="008F346F">
        <w:trPr>
          <w:trHeight w:val="2302"/>
        </w:trPr>
        <w:tc>
          <w:tcPr>
            <w:tcW w:w="10671" w:type="dxa"/>
          </w:tcPr>
          <w:p w:rsidR="008F346F" w:rsidRDefault="008F346F" w:rsidP="004E55B4">
            <w:pPr>
              <w:jc w:val="both"/>
              <w:rPr>
                <w:rFonts w:ascii="Century Gothic" w:eastAsia="Century Gothic" w:hAnsi="Century Gothic" w:cs="Century Gothic"/>
                <w:sz w:val="24"/>
                <w:szCs w:val="24"/>
              </w:rPr>
            </w:pPr>
          </w:p>
          <w:p w:rsidR="004E55B4" w:rsidRPr="004E55B4" w:rsidRDefault="004E55B4" w:rsidP="004E55B4">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I can do all things through Christ who strengthens me' – Philippians 4v13</w:t>
            </w:r>
          </w:p>
          <w:p w:rsidR="004E55B4" w:rsidRPr="004E55B4" w:rsidRDefault="004E55B4" w:rsidP="004E55B4">
            <w:pPr>
              <w:jc w:val="both"/>
              <w:rPr>
                <w:rFonts w:ascii="Century Gothic" w:eastAsia="Century Gothic" w:hAnsi="Century Gothic" w:cs="Century Gothic"/>
                <w:sz w:val="24"/>
                <w:szCs w:val="24"/>
              </w:rPr>
            </w:pPr>
          </w:p>
          <w:p w:rsidR="004E55B4" w:rsidRPr="004E55B4" w:rsidRDefault="004E55B4"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have a vision for everyone at Bridgemere to be lifelong learners; trying their best, enduring tough times with hope and courage and being open to new experiences.</w:t>
            </w:r>
          </w:p>
          <w:p w:rsidR="004E55B4" w:rsidRPr="004E55B4" w:rsidRDefault="004E55B4"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We believe that God helps us to grow, especially through challenges, we therefore value resilience. In order to flourish, we aim to support every child and adult with the diverse challenges of everyday life.</w:t>
            </w:r>
          </w:p>
          <w:p w:rsidR="004E55B4" w:rsidRPr="004E55B4" w:rsidRDefault="004E55B4" w:rsidP="004E55B4">
            <w:pPr>
              <w:jc w:val="both"/>
              <w:rPr>
                <w:rFonts w:ascii="Century Gothic" w:eastAsia="Century Gothic" w:hAnsi="Century Gothic" w:cs="Century Gothic"/>
                <w:sz w:val="24"/>
                <w:szCs w:val="24"/>
              </w:rPr>
            </w:pPr>
          </w:p>
          <w:p w:rsidR="008F346F" w:rsidRDefault="004E55B4" w:rsidP="004E55B4">
            <w:pPr>
              <w:jc w:val="center"/>
              <w:rPr>
                <w:rFonts w:ascii="Century Gothic" w:eastAsia="Century Gothic" w:hAnsi="Century Gothic" w:cs="Century Gothic"/>
                <w:b/>
                <w:sz w:val="24"/>
                <w:szCs w:val="24"/>
              </w:rPr>
            </w:pPr>
            <w:r w:rsidRPr="004E55B4">
              <w:rPr>
                <w:rFonts w:ascii="Century Gothic" w:eastAsia="Century Gothic" w:hAnsi="Century Gothic" w:cs="Century Gothic"/>
                <w:b/>
                <w:sz w:val="24"/>
                <w:szCs w:val="24"/>
              </w:rPr>
              <w:t>perseverance, creativity, trust, compassion, friendship, community, responsibility, thankfulness</w:t>
            </w:r>
          </w:p>
          <w:p w:rsidR="00656B09" w:rsidRPr="004E55B4" w:rsidRDefault="00656B09" w:rsidP="004E55B4">
            <w:pPr>
              <w:jc w:val="center"/>
              <w:rPr>
                <w:rFonts w:ascii="Century Gothic" w:eastAsia="Century Gothic" w:hAnsi="Century Gothic" w:cs="Century Gothic"/>
                <w:b/>
                <w:sz w:val="24"/>
                <w:szCs w:val="24"/>
              </w:rPr>
            </w:pPr>
          </w:p>
        </w:tc>
      </w:tr>
      <w:tr w:rsidR="00656B09" w:rsidTr="00656B09">
        <w:trPr>
          <w:trHeight w:val="4491"/>
        </w:trPr>
        <w:tc>
          <w:tcPr>
            <w:tcW w:w="10671" w:type="dxa"/>
          </w:tcPr>
          <w:p w:rsidR="00656B09" w:rsidRDefault="00656B09">
            <w:pPr>
              <w:rPr>
                <w:rFonts w:ascii="Century Gothic" w:eastAsia="Century Gothic" w:hAnsi="Century Gothic" w:cs="Century Gothic"/>
                <w:b/>
                <w:sz w:val="24"/>
                <w:szCs w:val="24"/>
              </w:rPr>
            </w:pPr>
          </w:p>
          <w:p w:rsidR="00656B09" w:rsidRPr="004E55B4" w:rsidRDefault="00656B09"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 xml:space="preserve">Art education has been proven to have remarkable impacts on academic, social, and </w:t>
            </w:r>
          </w:p>
          <w:p w:rsidR="00656B09" w:rsidRDefault="00656B09"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 xml:space="preserve">emotional outcomes, helping us develop empathy as we learn more about societies, cultures and history. Engagement with art helps us stretch our minds beyond the boundaries of the printed text or the rules of what is provable to encompass visual spatial learning and develop motor skills. </w:t>
            </w:r>
          </w:p>
          <w:p w:rsidR="00656B09" w:rsidRDefault="00656B09" w:rsidP="004E55B4">
            <w:pPr>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Art at Bridgemere </w:t>
            </w:r>
            <w:r w:rsidRPr="004E55B4">
              <w:rPr>
                <w:rFonts w:ascii="Century Gothic" w:eastAsia="Century Gothic" w:hAnsi="Century Gothic" w:cs="Century Gothic"/>
                <w:sz w:val="24"/>
                <w:szCs w:val="24"/>
              </w:rPr>
              <w:t xml:space="preserve">Primary School is taught through thematic units in a cross curricular approach. Through our </w:t>
            </w:r>
            <w:r>
              <w:rPr>
                <w:rFonts w:ascii="Century Gothic" w:eastAsia="Century Gothic" w:hAnsi="Century Gothic" w:cs="Century Gothic"/>
                <w:sz w:val="24"/>
                <w:szCs w:val="24"/>
              </w:rPr>
              <w:t>a</w:t>
            </w:r>
            <w:r w:rsidRPr="004E55B4">
              <w:rPr>
                <w:rFonts w:ascii="Century Gothic" w:eastAsia="Century Gothic" w:hAnsi="Century Gothic" w:cs="Century Gothic"/>
                <w:sz w:val="24"/>
                <w:szCs w:val="24"/>
              </w:rPr>
              <w:t xml:space="preserve">rt lessons, the children learn to express themselves confidently and creatively. </w:t>
            </w:r>
          </w:p>
          <w:p w:rsidR="00656B09" w:rsidRDefault="00656B09" w:rsidP="004E55B4">
            <w:pPr>
              <w:jc w:val="both"/>
              <w:rPr>
                <w:rFonts w:ascii="Century Gothic" w:eastAsia="Century Gothic" w:hAnsi="Century Gothic" w:cs="Century Gothic"/>
                <w:sz w:val="24"/>
                <w:szCs w:val="24"/>
              </w:rPr>
            </w:pPr>
            <w:r w:rsidRPr="004E55B4">
              <w:rPr>
                <w:rFonts w:ascii="Century Gothic" w:eastAsia="Century Gothic" w:hAnsi="Century Gothic" w:cs="Century Gothic"/>
                <w:sz w:val="24"/>
                <w:szCs w:val="24"/>
              </w:rPr>
              <w:t>Inclusive learning experiences ensure that SEN children are fully supported to reach their potential. The opportunities provided will enable the children to create end products that they are proud of, and foster the resilience to hone and refine their skills. Children learn that inspiration can come in any form from the world around them.</w:t>
            </w:r>
          </w:p>
          <w:p w:rsidR="00656B09" w:rsidRDefault="00656B09" w:rsidP="00656B09">
            <w:pPr>
              <w:rPr>
                <w:rFonts w:ascii="Century Gothic" w:eastAsia="Century Gothic" w:hAnsi="Century Gothic" w:cs="Century Gothic"/>
                <w:sz w:val="24"/>
                <w:szCs w:val="24"/>
              </w:rPr>
            </w:pPr>
            <w:r>
              <w:rPr>
                <w:rFonts w:ascii="Century Gothic" w:eastAsia="Century Gothic" w:hAnsi="Century Gothic" w:cs="Century Gothic"/>
                <w:sz w:val="24"/>
                <w:szCs w:val="24"/>
              </w:rPr>
              <w:t>I</w:t>
            </w:r>
            <w:r w:rsidRPr="004E55B4">
              <w:rPr>
                <w:rFonts w:ascii="Century Gothic" w:eastAsia="Century Gothic" w:hAnsi="Century Gothic" w:cs="Century Gothic"/>
                <w:sz w:val="24"/>
                <w:szCs w:val="24"/>
              </w:rPr>
              <w:t>n art, we learn about the mediums of collage, textiles, photography, drawing, painting, 3D form and sculpture, as well as mixed media</w:t>
            </w:r>
            <w:r>
              <w:rPr>
                <w:rFonts w:ascii="Century Gothic" w:eastAsia="Century Gothic" w:hAnsi="Century Gothic" w:cs="Century Gothic"/>
                <w:sz w:val="24"/>
                <w:szCs w:val="24"/>
              </w:rPr>
              <w:t>.</w:t>
            </w:r>
          </w:p>
          <w:p w:rsidR="00656B09" w:rsidRDefault="00656B09" w:rsidP="00656B09">
            <w:pPr>
              <w:rPr>
                <w:rFonts w:ascii="Century Gothic" w:eastAsia="Century Gothic" w:hAnsi="Century Gothic" w:cs="Century Gothic"/>
                <w:sz w:val="24"/>
                <w:szCs w:val="24"/>
              </w:rPr>
            </w:pPr>
          </w:p>
        </w:tc>
      </w:tr>
    </w:tbl>
    <w:p w:rsidR="008F346F" w:rsidRDefault="008F346F">
      <w:pPr>
        <w:rPr>
          <w:rFonts w:ascii="Century Gothic" w:eastAsia="Century Gothic" w:hAnsi="Century Gothic" w:cs="Century Gothic"/>
        </w:rPr>
      </w:pPr>
      <w:bookmarkStart w:id="0" w:name="_GoBack"/>
      <w:bookmarkEnd w:id="0"/>
    </w:p>
    <w:sectPr w:rsidR="008F346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6257"/>
    <w:multiLevelType w:val="multilevel"/>
    <w:tmpl w:val="E5F0C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B3DE0"/>
    <w:multiLevelType w:val="multilevel"/>
    <w:tmpl w:val="15ACA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E1D64"/>
    <w:multiLevelType w:val="multilevel"/>
    <w:tmpl w:val="7144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F43E5"/>
    <w:multiLevelType w:val="multilevel"/>
    <w:tmpl w:val="C2CCC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A460B3"/>
    <w:multiLevelType w:val="multilevel"/>
    <w:tmpl w:val="00E00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514CF"/>
    <w:multiLevelType w:val="multilevel"/>
    <w:tmpl w:val="DAA4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6F"/>
    <w:rsid w:val="004E55B4"/>
    <w:rsid w:val="00656B09"/>
    <w:rsid w:val="008A0D2E"/>
    <w:rsid w:val="008F3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D038"/>
  <w15:docId w15:val="{E70F4193-6B2F-474B-81EB-662FB17D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62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omducYpKJCIkXWadA9RTq63fg==">AMUW2mXadu7nyaSorz2fmYP6DzyxKQOPIPcuxC48pU1Jhe+W8FpgQIc1/Ux1MSSAFixAYyp7/coLi7d9bC2yHtm4uQMxhP2zGV/r5kT0S2QZ7QPm/UzF5KU=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Bridgemere Cofe Primary Head</cp:lastModifiedBy>
  <cp:revision>3</cp:revision>
  <dcterms:created xsi:type="dcterms:W3CDTF">2022-06-01T08:40:00Z</dcterms:created>
  <dcterms:modified xsi:type="dcterms:W3CDTF">2022-06-01T08:43:00Z</dcterms:modified>
</cp:coreProperties>
</file>