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CC8" w:rsidRDefault="00985CC8">
      <w:pPr>
        <w:widowControl w:val="0"/>
        <w:pBdr>
          <w:top w:val="nil"/>
          <w:left w:val="nil"/>
          <w:bottom w:val="nil"/>
          <w:right w:val="nil"/>
          <w:between w:val="nil"/>
        </w:pBdr>
        <w:spacing w:after="0" w:line="276" w:lineRule="auto"/>
        <w:rPr>
          <w:rFonts w:ascii="Arial" w:eastAsia="Arial" w:hAnsi="Arial" w:cs="Arial"/>
          <w:color w:val="000000"/>
        </w:rPr>
      </w:pPr>
    </w:p>
    <w:tbl>
      <w:tblPr>
        <w:tblStyle w:val="a2"/>
        <w:tblW w:w="106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1"/>
      </w:tblGrid>
      <w:tr w:rsidR="00985CC8">
        <w:trPr>
          <w:trHeight w:val="437"/>
        </w:trPr>
        <w:tc>
          <w:tcPr>
            <w:tcW w:w="10671" w:type="dxa"/>
            <w:shd w:val="clear" w:color="auto" w:fill="BDD7EE"/>
          </w:tcPr>
          <w:p w:rsidR="00985CC8" w:rsidRDefault="002E1965">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 xml:space="preserve"> Intent, Implementation and Impact for Science</w:t>
            </w:r>
          </w:p>
          <w:p w:rsidR="00985CC8" w:rsidRDefault="002E1965">
            <w:pPr>
              <w:jc w:val="center"/>
              <w:rPr>
                <w:rFonts w:ascii="Century Gothic" w:eastAsia="Century Gothic" w:hAnsi="Century Gothic" w:cs="Century Gothic"/>
                <w:b/>
                <w:sz w:val="36"/>
                <w:szCs w:val="36"/>
              </w:rPr>
            </w:pPr>
            <w:r>
              <w:rPr>
                <w:rFonts w:ascii="Century Gothic" w:eastAsia="Century Gothic" w:hAnsi="Century Gothic" w:cs="Century Gothic"/>
                <w:b/>
                <w:noProof/>
                <w:sz w:val="36"/>
                <w:szCs w:val="36"/>
              </w:rPr>
              <w:drawing>
                <wp:inline distT="114300" distB="114300" distL="114300" distR="114300">
                  <wp:extent cx="1147763" cy="113831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47763" cy="1138316"/>
                          </a:xfrm>
                          <a:prstGeom prst="rect">
                            <a:avLst/>
                          </a:prstGeom>
                          <a:ln/>
                        </pic:spPr>
                      </pic:pic>
                    </a:graphicData>
                  </a:graphic>
                </wp:inline>
              </w:drawing>
            </w:r>
          </w:p>
        </w:tc>
      </w:tr>
      <w:tr w:rsidR="00985CC8">
        <w:trPr>
          <w:trHeight w:val="2302"/>
        </w:trPr>
        <w:tc>
          <w:tcPr>
            <w:tcW w:w="10671" w:type="dxa"/>
          </w:tcPr>
          <w:p w:rsidR="00985CC8" w:rsidRDefault="00985CC8">
            <w:pPr>
              <w:rPr>
                <w:rFonts w:ascii="Century Gothic" w:eastAsia="Century Gothic" w:hAnsi="Century Gothic" w:cs="Century Gothic"/>
                <w:b/>
                <w:sz w:val="24"/>
                <w:szCs w:val="24"/>
                <w:u w:val="single"/>
              </w:rPr>
            </w:pPr>
          </w:p>
          <w:p w:rsidR="00985CC8" w:rsidRDefault="002E1965">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Intent:</w:t>
            </w:r>
          </w:p>
          <w:p w:rsidR="00985CC8" w:rsidRDefault="00985CC8">
            <w:pPr>
              <w:rPr>
                <w:rFonts w:ascii="Century Gothic" w:eastAsia="Century Gothic" w:hAnsi="Century Gothic" w:cs="Century Gothic"/>
                <w:b/>
                <w:sz w:val="24"/>
                <w:szCs w:val="24"/>
                <w:u w:val="single"/>
              </w:rPr>
            </w:pPr>
          </w:p>
          <w:p w:rsidR="00985CC8" w:rsidRDefault="002E1965" w:rsidP="002E1965">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Our aim at Bridgemere CE Primary School is to provide the foundations for understanding the world through scientific disciplines. Our </w:t>
            </w:r>
            <w:r w:rsidR="00A46AEA">
              <w:rPr>
                <w:rFonts w:ascii="Century Gothic" w:eastAsia="Century Gothic" w:hAnsi="Century Gothic" w:cs="Century Gothic"/>
                <w:sz w:val="24"/>
                <w:szCs w:val="24"/>
              </w:rPr>
              <w:t>pupils</w:t>
            </w:r>
            <w:r>
              <w:rPr>
                <w:rFonts w:ascii="Century Gothic" w:eastAsia="Century Gothic" w:hAnsi="Century Gothic" w:cs="Century Gothic"/>
                <w:sz w:val="24"/>
                <w:szCs w:val="24"/>
              </w:rPr>
              <w:t xml:space="preserve"> will also be encouraged to understand how science can be used to explain what is occurring, predict how things will behave, and analyse causes</w:t>
            </w:r>
            <w:r w:rsidR="00A46AEA">
              <w:rPr>
                <w:rFonts w:ascii="Century Gothic" w:eastAsia="Century Gothic" w:hAnsi="Century Gothic" w:cs="Century Gothic"/>
                <w:sz w:val="24"/>
                <w:szCs w:val="24"/>
              </w:rPr>
              <w:t xml:space="preserve"> and</w:t>
            </w:r>
            <w:r>
              <w:rPr>
                <w:rFonts w:ascii="Century Gothic" w:eastAsia="Century Gothic" w:hAnsi="Century Gothic" w:cs="Century Gothic"/>
                <w:sz w:val="24"/>
                <w:szCs w:val="24"/>
              </w:rPr>
              <w:t xml:space="preserve"> how these sources give us knowledge and insight about the world</w:t>
            </w:r>
            <w:r w:rsidR="00A46AEA">
              <w:rPr>
                <w:rFonts w:ascii="Century Gothic" w:eastAsia="Century Gothic" w:hAnsi="Century Gothic" w:cs="Century Gothic"/>
                <w:sz w:val="24"/>
                <w:szCs w:val="24"/>
              </w:rPr>
              <w:t>. We aim to develop a sense of excitement and curiosity through science. Pupils are nurtured and encouraged to behave like scientists.</w:t>
            </w:r>
          </w:p>
          <w:p w:rsidR="00985CC8" w:rsidRDefault="00985CC8">
            <w:pPr>
              <w:rPr>
                <w:rFonts w:ascii="Century Gothic" w:eastAsia="Century Gothic" w:hAnsi="Century Gothic" w:cs="Century Gothic"/>
                <w:sz w:val="24"/>
                <w:szCs w:val="24"/>
              </w:rPr>
            </w:pPr>
          </w:p>
          <w:p w:rsidR="00985CC8" w:rsidRDefault="002E1965">
            <w:pPr>
              <w:pBdr>
                <w:top w:val="none" w:sz="0" w:space="0" w:color="000000"/>
                <w:bottom w:val="none" w:sz="0" w:space="0" w:color="000000"/>
                <w:right w:val="none" w:sz="0" w:space="0" w:color="000000"/>
                <w:between w:val="none" w:sz="0" w:space="0" w:color="000000"/>
              </w:pBdr>
              <w:shd w:val="clear" w:color="auto" w:fill="FFFFFF"/>
              <w:spacing w:after="320"/>
              <w:jc w:val="center"/>
              <w:rPr>
                <w:rFonts w:ascii="Century Gothic" w:eastAsia="Century Gothic" w:hAnsi="Century Gothic" w:cs="Century Gothic"/>
                <w:b/>
                <w:sz w:val="24"/>
                <w:szCs w:val="24"/>
                <w:u w:val="single"/>
              </w:rPr>
            </w:pPr>
            <w:bookmarkStart w:id="0" w:name="_heading=h.jz53942z2kk0" w:colFirst="0" w:colLast="0"/>
            <w:bookmarkEnd w:id="0"/>
            <w:r>
              <w:rPr>
                <w:rFonts w:ascii="Century Gothic" w:eastAsia="Century Gothic" w:hAnsi="Century Gothic" w:cs="Century Gothic"/>
                <w:b/>
                <w:sz w:val="24"/>
                <w:szCs w:val="24"/>
                <w:u w:val="single"/>
              </w:rPr>
              <w:t>Our Aims:</w:t>
            </w:r>
          </w:p>
          <w:p w:rsidR="00985CC8" w:rsidRDefault="002E1965">
            <w:pPr>
              <w:numPr>
                <w:ilvl w:val="0"/>
                <w:numId w:val="2"/>
              </w:numPr>
              <w:pBdr>
                <w:top w:val="none" w:sz="0" w:space="0" w:color="000000"/>
                <w:bottom w:val="none" w:sz="0" w:space="0" w:color="000000"/>
                <w:right w:val="none" w:sz="0" w:space="0" w:color="000000"/>
                <w:between w:val="none" w:sz="0" w:space="0" w:color="000000"/>
              </w:pBdr>
              <w:shd w:val="clear" w:color="auto" w:fill="FFFFFF"/>
              <w:ind w:left="1060"/>
              <w:jc w:val="center"/>
              <w:rPr>
                <w:rFonts w:ascii="Century Gothic" w:eastAsia="Century Gothic" w:hAnsi="Century Gothic" w:cs="Century Gothic"/>
                <w:b/>
                <w:color w:val="000000"/>
              </w:rPr>
            </w:pPr>
            <w:r>
              <w:rPr>
                <w:rFonts w:ascii="Century Gothic" w:eastAsia="Century Gothic" w:hAnsi="Century Gothic" w:cs="Century Gothic"/>
                <w:b/>
                <w:sz w:val="24"/>
                <w:szCs w:val="24"/>
              </w:rPr>
              <w:t xml:space="preserve">develop scientific knowledge and conceptual understanding through the specific disciplines of biology, chemistry and physics  </w:t>
            </w:r>
          </w:p>
          <w:p w:rsidR="00985CC8" w:rsidRDefault="002E1965">
            <w:pPr>
              <w:numPr>
                <w:ilvl w:val="0"/>
                <w:numId w:val="2"/>
              </w:numPr>
              <w:pBdr>
                <w:top w:val="none" w:sz="0" w:space="0" w:color="000000"/>
                <w:bottom w:val="none" w:sz="0" w:space="0" w:color="000000"/>
                <w:right w:val="none" w:sz="0" w:space="0" w:color="000000"/>
                <w:between w:val="none" w:sz="0" w:space="0" w:color="000000"/>
              </w:pBdr>
              <w:shd w:val="clear" w:color="auto" w:fill="FFFFFF"/>
              <w:ind w:left="1060"/>
              <w:jc w:val="center"/>
              <w:rPr>
                <w:rFonts w:ascii="Century Gothic" w:eastAsia="Century Gothic" w:hAnsi="Century Gothic" w:cs="Century Gothic"/>
                <w:b/>
                <w:color w:val="000000"/>
              </w:rPr>
            </w:pPr>
            <w:r>
              <w:rPr>
                <w:rFonts w:ascii="Century Gothic" w:eastAsia="Century Gothic" w:hAnsi="Century Gothic" w:cs="Century Gothic"/>
                <w:b/>
                <w:sz w:val="24"/>
                <w:szCs w:val="24"/>
              </w:rPr>
              <w:t xml:space="preserve">develop understanding of the nature, processes and methods of science through different types of science enquiries that help them to answer scientific questions about the world around them  </w:t>
            </w:r>
          </w:p>
          <w:p w:rsidR="00985CC8" w:rsidRDefault="002E1965">
            <w:pPr>
              <w:numPr>
                <w:ilvl w:val="0"/>
                <w:numId w:val="2"/>
              </w:numPr>
              <w:pBdr>
                <w:top w:val="none" w:sz="0" w:space="0" w:color="000000"/>
                <w:bottom w:val="none" w:sz="0" w:space="0" w:color="000000"/>
                <w:right w:val="none" w:sz="0" w:space="0" w:color="000000"/>
                <w:between w:val="none" w:sz="0" w:space="0" w:color="000000"/>
              </w:pBdr>
              <w:shd w:val="clear" w:color="auto" w:fill="FFFFFF"/>
              <w:ind w:left="1060"/>
              <w:jc w:val="center"/>
              <w:rPr>
                <w:rFonts w:ascii="Century Gothic" w:eastAsia="Century Gothic" w:hAnsi="Century Gothic" w:cs="Century Gothic"/>
                <w:b/>
                <w:color w:val="000000"/>
              </w:rPr>
            </w:pPr>
            <w:r>
              <w:rPr>
                <w:rFonts w:ascii="Century Gothic" w:eastAsia="Century Gothic" w:hAnsi="Century Gothic" w:cs="Century Gothic"/>
                <w:b/>
                <w:sz w:val="24"/>
                <w:szCs w:val="24"/>
              </w:rPr>
              <w:t>are equipped with the scientific knowledge required to understand the uses and implications of science, today and for the future</w:t>
            </w:r>
          </w:p>
          <w:p w:rsidR="00985CC8" w:rsidRDefault="002E1965">
            <w:pPr>
              <w:rPr>
                <w:rFonts w:ascii="Century Gothic" w:eastAsia="Century Gothic" w:hAnsi="Century Gothic" w:cs="Century Gothic"/>
                <w:b/>
                <w:sz w:val="24"/>
                <w:szCs w:val="24"/>
              </w:rPr>
            </w:pPr>
            <w:r>
              <w:rPr>
                <w:rFonts w:ascii="Century Gothic" w:eastAsia="Century Gothic" w:hAnsi="Century Gothic" w:cs="Century Gothic"/>
                <w:b/>
                <w:sz w:val="24"/>
                <w:szCs w:val="24"/>
                <w:u w:val="single"/>
              </w:rPr>
              <w:t>Our Objectives:</w:t>
            </w:r>
          </w:p>
          <w:p w:rsidR="00985CC8" w:rsidRDefault="002E1965">
            <w:pPr>
              <w:numPr>
                <w:ilvl w:val="0"/>
                <w:numId w:val="3"/>
              </w:numPr>
              <w:spacing w:before="240"/>
              <w:jc w:val="both"/>
            </w:pPr>
            <w:r>
              <w:rPr>
                <w:rFonts w:ascii="Century Gothic" w:eastAsia="Century Gothic" w:hAnsi="Century Gothic" w:cs="Century Gothic"/>
                <w:sz w:val="24"/>
                <w:szCs w:val="24"/>
              </w:rPr>
              <w:t>Promote spiritual, moral, cultural, mental and physical development of all pupils. Develop high standards of discipline, social awareness and consideration for others. Encourage all children to take responsibility for their actions and choices.</w:t>
            </w:r>
          </w:p>
          <w:p w:rsidR="00985CC8" w:rsidRDefault="002E1965">
            <w:pPr>
              <w:numPr>
                <w:ilvl w:val="0"/>
                <w:numId w:val="3"/>
              </w:numPr>
              <w:jc w:val="both"/>
            </w:pPr>
            <w:r>
              <w:rPr>
                <w:rFonts w:ascii="Century Gothic" w:eastAsia="Century Gothic" w:hAnsi="Century Gothic" w:cs="Century Gothic"/>
                <w:sz w:val="24"/>
                <w:szCs w:val="24"/>
              </w:rPr>
              <w:t xml:space="preserve">Subject leader has a clear understanding of the </w:t>
            </w:r>
            <w:r w:rsidR="00A46AEA">
              <w:rPr>
                <w:rFonts w:ascii="Century Gothic" w:eastAsia="Century Gothic" w:hAnsi="Century Gothic" w:cs="Century Gothic"/>
                <w:sz w:val="24"/>
                <w:szCs w:val="24"/>
              </w:rPr>
              <w:t>s</w:t>
            </w:r>
            <w:r>
              <w:rPr>
                <w:rFonts w:ascii="Century Gothic" w:eastAsia="Century Gothic" w:hAnsi="Century Gothic" w:cs="Century Gothic"/>
                <w:sz w:val="24"/>
                <w:szCs w:val="24"/>
              </w:rPr>
              <w:t>cience national curriculum. The subject leader ensures that all teachers are aware of expectations for their own year groups and know starting and end points; enable pupils to build their knowledge and skills towards the agreed end points.</w:t>
            </w:r>
          </w:p>
          <w:p w:rsidR="00A46AEA" w:rsidRPr="00A46AEA" w:rsidRDefault="002E1965" w:rsidP="00A46AEA">
            <w:pPr>
              <w:numPr>
                <w:ilvl w:val="0"/>
                <w:numId w:val="3"/>
              </w:numPr>
              <w:jc w:val="both"/>
            </w:pPr>
            <w:r w:rsidRPr="00A46AEA">
              <w:rPr>
                <w:rFonts w:ascii="Century Gothic" w:eastAsia="Century Gothic" w:hAnsi="Century Gothic" w:cs="Century Gothic"/>
                <w:sz w:val="24"/>
                <w:szCs w:val="24"/>
              </w:rPr>
              <w:t>Ensure that teachers provide progressions and sequential learning throughout the school</w:t>
            </w:r>
            <w:r w:rsidR="00A46AEA" w:rsidRPr="00A46AEA">
              <w:rPr>
                <w:rFonts w:ascii="Century Gothic" w:eastAsia="Century Gothic" w:hAnsi="Century Gothic" w:cs="Century Gothic"/>
                <w:sz w:val="24"/>
                <w:szCs w:val="24"/>
              </w:rPr>
              <w:t>, beginning in EYFS</w:t>
            </w:r>
            <w:r w:rsidRPr="00A46AEA">
              <w:rPr>
                <w:rFonts w:ascii="Century Gothic" w:eastAsia="Century Gothic" w:hAnsi="Century Gothic" w:cs="Century Gothic"/>
                <w:sz w:val="24"/>
                <w:szCs w:val="24"/>
              </w:rPr>
              <w:t xml:space="preserve">, </w:t>
            </w:r>
            <w:r w:rsidR="00A46AEA" w:rsidRPr="00A46AEA">
              <w:rPr>
                <w:rFonts w:ascii="Century Gothic" w:eastAsia="Century Gothic" w:hAnsi="Century Gothic" w:cs="Century Gothic"/>
                <w:sz w:val="24"/>
                <w:szCs w:val="24"/>
              </w:rPr>
              <w:t>providing them with the foundations to understand the world around them</w:t>
            </w:r>
            <w:r w:rsidRPr="00A46AEA">
              <w:rPr>
                <w:rFonts w:ascii="Century Gothic" w:eastAsia="Century Gothic" w:hAnsi="Century Gothic" w:cs="Century Gothic"/>
                <w:sz w:val="24"/>
                <w:szCs w:val="24"/>
              </w:rPr>
              <w:t xml:space="preserve">. </w:t>
            </w:r>
          </w:p>
          <w:p w:rsidR="00985CC8" w:rsidRDefault="002E1965" w:rsidP="00A46AEA">
            <w:pPr>
              <w:numPr>
                <w:ilvl w:val="0"/>
                <w:numId w:val="3"/>
              </w:numPr>
              <w:jc w:val="both"/>
            </w:pPr>
            <w:r w:rsidRPr="00A46AEA">
              <w:rPr>
                <w:rFonts w:ascii="Century Gothic" w:eastAsia="Century Gothic" w:hAnsi="Century Gothic" w:cs="Century Gothic"/>
                <w:sz w:val="24"/>
                <w:szCs w:val="24"/>
              </w:rPr>
              <w:t>The subject leader ensures the content is taught in a logical progression, systematically and explicitly enough for all pupils to acquire the intended knowledge and skills</w:t>
            </w:r>
          </w:p>
          <w:p w:rsidR="00985CC8" w:rsidRDefault="002E1965">
            <w:pPr>
              <w:numPr>
                <w:ilvl w:val="0"/>
                <w:numId w:val="3"/>
              </w:numPr>
              <w:rPr>
                <w:rFonts w:ascii="Century Gothic" w:eastAsia="Century Gothic" w:hAnsi="Century Gothic" w:cs="Century Gothic"/>
                <w:sz w:val="24"/>
                <w:szCs w:val="24"/>
              </w:rPr>
            </w:pPr>
            <w:r>
              <w:rPr>
                <w:rFonts w:ascii="Century Gothic" w:eastAsia="Century Gothic" w:hAnsi="Century Gothic" w:cs="Century Gothic"/>
                <w:sz w:val="24"/>
                <w:szCs w:val="24"/>
              </w:rPr>
              <w:t>Subject lead has ensured colleagues have access to appropriate resources to ensure delivery of a rich and challenging new curriculum.</w:t>
            </w:r>
          </w:p>
          <w:p w:rsidR="00985CC8" w:rsidRDefault="002E1965">
            <w:pPr>
              <w:numPr>
                <w:ilvl w:val="0"/>
                <w:numId w:val="3"/>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Teachers plan lessons so that pupils with SEN and/or disabilities can study every National Curriculum subject, wherever possible, and ensure that there are no barriers to every pupil achieving. </w:t>
            </w:r>
          </w:p>
          <w:p w:rsidR="00985CC8" w:rsidRDefault="00985CC8">
            <w:pPr>
              <w:rPr>
                <w:rFonts w:ascii="Century Gothic" w:eastAsia="Century Gothic" w:hAnsi="Century Gothic" w:cs="Century Gothic"/>
                <w:sz w:val="24"/>
                <w:szCs w:val="24"/>
              </w:rPr>
            </w:pPr>
          </w:p>
          <w:p w:rsidR="00985CC8" w:rsidRDefault="00985CC8">
            <w:pPr>
              <w:rPr>
                <w:rFonts w:ascii="Century Gothic" w:eastAsia="Century Gothic" w:hAnsi="Century Gothic" w:cs="Century Gothic"/>
                <w:sz w:val="24"/>
                <w:szCs w:val="24"/>
              </w:rPr>
            </w:pPr>
          </w:p>
        </w:tc>
      </w:tr>
      <w:tr w:rsidR="00985CC8">
        <w:trPr>
          <w:trHeight w:val="2761"/>
        </w:trPr>
        <w:tc>
          <w:tcPr>
            <w:tcW w:w="10671" w:type="dxa"/>
            <w:vMerge w:val="restart"/>
          </w:tcPr>
          <w:p w:rsidR="00985CC8" w:rsidRDefault="00985CC8" w:rsidP="002E1965">
            <w:pPr>
              <w:jc w:val="both"/>
              <w:rPr>
                <w:rFonts w:ascii="Century Gothic" w:eastAsia="Century Gothic" w:hAnsi="Century Gothic" w:cs="Century Gothic"/>
                <w:b/>
                <w:sz w:val="24"/>
                <w:szCs w:val="24"/>
              </w:rPr>
            </w:pPr>
          </w:p>
          <w:p w:rsidR="00985CC8" w:rsidRDefault="002E1965" w:rsidP="002E1965">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Pupils will be taught how </w:t>
            </w:r>
            <w:r w:rsidR="00425AAD">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cience has changed our lives and is vital to the world’s future prosperity, and all pupils should be taught essential aspects of the knowledge, methods, processes and uses of science. Through building up a body of key foundational knowledge and concepts, pupils should be encouraged to recognise the power of rational explanation and develop a sense of excitement and curiosity about natural phenomena. Our </w:t>
            </w:r>
            <w:r w:rsidR="00425AAD">
              <w:rPr>
                <w:rFonts w:ascii="Century Gothic" w:eastAsia="Century Gothic" w:hAnsi="Century Gothic" w:cs="Century Gothic"/>
                <w:sz w:val="24"/>
                <w:szCs w:val="24"/>
              </w:rPr>
              <w:t>s</w:t>
            </w:r>
            <w:r>
              <w:rPr>
                <w:rFonts w:ascii="Century Gothic" w:eastAsia="Century Gothic" w:hAnsi="Century Gothic" w:cs="Century Gothic"/>
                <w:sz w:val="24"/>
                <w:szCs w:val="24"/>
              </w:rPr>
              <w:t>cience curriculum has been designed to cover all of the skills, knowledge and understanding as set out in the National Curriculum</w:t>
            </w:r>
            <w:r w:rsidR="00425AAD">
              <w:rPr>
                <w:rFonts w:ascii="Century Gothic" w:eastAsia="Century Gothic" w:hAnsi="Century Gothic" w:cs="Century Gothic"/>
                <w:sz w:val="24"/>
                <w:szCs w:val="24"/>
              </w:rPr>
              <w:t>, building on experiences from EYFS.</w:t>
            </w:r>
            <w:r>
              <w:rPr>
                <w:rFonts w:ascii="Century Gothic" w:eastAsia="Century Gothic" w:hAnsi="Century Gothic" w:cs="Century Gothic"/>
                <w:sz w:val="24"/>
                <w:szCs w:val="24"/>
              </w:rPr>
              <w:t xml:space="preserve"> </w:t>
            </w:r>
          </w:p>
          <w:p w:rsidR="00985CC8" w:rsidRDefault="00985CC8" w:rsidP="002E1965">
            <w:pPr>
              <w:jc w:val="both"/>
              <w:rPr>
                <w:rFonts w:ascii="Century Gothic" w:eastAsia="Century Gothic" w:hAnsi="Century Gothic" w:cs="Century Gothic"/>
                <w:sz w:val="24"/>
                <w:szCs w:val="24"/>
              </w:rPr>
            </w:pPr>
          </w:p>
          <w:p w:rsidR="00985CC8" w:rsidRDefault="002E1965" w:rsidP="002E1965">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To ensure that pupils develop a secure knowledge that they can build on, our Science curriculum is organised into a progressi</w:t>
            </w:r>
            <w:r w:rsidR="00425AAD">
              <w:rPr>
                <w:rFonts w:ascii="Century Gothic" w:eastAsia="Century Gothic" w:hAnsi="Century Gothic" w:cs="Century Gothic"/>
                <w:sz w:val="24"/>
                <w:szCs w:val="24"/>
              </w:rPr>
              <w:t>ve</w:t>
            </w:r>
            <w:r>
              <w:rPr>
                <w:rFonts w:ascii="Century Gothic" w:eastAsia="Century Gothic" w:hAnsi="Century Gothic" w:cs="Century Gothic"/>
                <w:sz w:val="24"/>
                <w:szCs w:val="24"/>
              </w:rPr>
              <w:t xml:space="preserve"> model that outlines the skills, knowledge and vocabulary to be taught in a sequentially coherent way. Science will equip pupils with knowledge about the </w:t>
            </w:r>
            <w:proofErr w:type="spellStart"/>
            <w:r>
              <w:rPr>
                <w:rFonts w:ascii="Century Gothic" w:eastAsia="Century Gothic" w:hAnsi="Century Gothic" w:cs="Century Gothic"/>
                <w:sz w:val="24"/>
                <w:szCs w:val="24"/>
              </w:rPr>
              <w:t>phenomen</w:t>
            </w:r>
            <w:r w:rsidR="00425AAD">
              <w:rPr>
                <w:rFonts w:ascii="Century Gothic" w:eastAsia="Century Gothic" w:hAnsi="Century Gothic" w:cs="Century Gothic"/>
                <w:sz w:val="24"/>
                <w:szCs w:val="24"/>
              </w:rPr>
              <w:t>ons</w:t>
            </w:r>
            <w:proofErr w:type="spellEnd"/>
            <w:r>
              <w:rPr>
                <w:rFonts w:ascii="Century Gothic" w:eastAsia="Century Gothic" w:hAnsi="Century Gothic" w:cs="Century Gothic"/>
                <w:sz w:val="24"/>
                <w:szCs w:val="24"/>
              </w:rPr>
              <w:t xml:space="preserve"> of our world and how these impact on our lives. </w:t>
            </w:r>
          </w:p>
          <w:p w:rsidR="00985CC8" w:rsidRDefault="002E1965" w:rsidP="002E1965">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Science will be taught through scientific knowledge and understanding, the nature, processes and methods of science and working scientifically. </w:t>
            </w:r>
          </w:p>
          <w:p w:rsidR="00985CC8" w:rsidRDefault="00985CC8" w:rsidP="002E1965">
            <w:pPr>
              <w:jc w:val="both"/>
              <w:rPr>
                <w:rFonts w:ascii="Century Gothic" w:eastAsia="Century Gothic" w:hAnsi="Century Gothic" w:cs="Century Gothic"/>
                <w:sz w:val="24"/>
                <w:szCs w:val="24"/>
              </w:rPr>
            </w:pPr>
          </w:p>
          <w:p w:rsidR="00985CC8" w:rsidRDefault="00425AAD" w:rsidP="002E1965">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The order of the content taught is provided by Hamilton Trust.</w:t>
            </w:r>
            <w:r w:rsidR="002E1965">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Teachers can use the </w:t>
            </w:r>
            <w:proofErr w:type="gramStart"/>
            <w:r>
              <w:rPr>
                <w:rFonts w:ascii="Century Gothic" w:eastAsia="Century Gothic" w:hAnsi="Century Gothic" w:cs="Century Gothic"/>
                <w:sz w:val="24"/>
                <w:szCs w:val="24"/>
              </w:rPr>
              <w:t>medium term</w:t>
            </w:r>
            <w:proofErr w:type="gramEnd"/>
            <w:r>
              <w:rPr>
                <w:rFonts w:ascii="Century Gothic" w:eastAsia="Century Gothic" w:hAnsi="Century Gothic" w:cs="Century Gothic"/>
                <w:sz w:val="24"/>
                <w:szCs w:val="24"/>
              </w:rPr>
              <w:t xml:space="preserve"> planning provided to plan opportunities for pupils to become increasingly confident in their scientific knowledge and skills.  </w:t>
            </w:r>
            <w:r w:rsidR="002E1965">
              <w:rPr>
                <w:rFonts w:ascii="Century Gothic" w:eastAsia="Century Gothic" w:hAnsi="Century Gothic" w:cs="Century Gothic"/>
                <w:sz w:val="24"/>
                <w:szCs w:val="24"/>
              </w:rPr>
              <w:t xml:space="preserve">In Science we aim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secondary sources of information. Science is delivered through subject specific teaching organised into blocks The Science units taught aims to broaden </w:t>
            </w:r>
            <w:r>
              <w:rPr>
                <w:rFonts w:ascii="Century Gothic" w:eastAsia="Century Gothic" w:hAnsi="Century Gothic" w:cs="Century Gothic"/>
                <w:sz w:val="24"/>
                <w:szCs w:val="24"/>
              </w:rPr>
              <w:t>pupils’</w:t>
            </w:r>
            <w:r w:rsidR="002E1965">
              <w:rPr>
                <w:rFonts w:ascii="Century Gothic" w:eastAsia="Century Gothic" w:hAnsi="Century Gothic" w:cs="Century Gothic"/>
                <w:sz w:val="24"/>
                <w:szCs w:val="24"/>
              </w:rPr>
              <w:t xml:space="preserve"> scientific view of the world.</w:t>
            </w:r>
          </w:p>
        </w:tc>
      </w:tr>
      <w:tr w:rsidR="00985CC8">
        <w:trPr>
          <w:trHeight w:val="2047"/>
        </w:trPr>
        <w:tc>
          <w:tcPr>
            <w:tcW w:w="10671" w:type="dxa"/>
            <w:vMerge/>
          </w:tcPr>
          <w:p w:rsidR="00985CC8" w:rsidRDefault="00985CC8">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r>
      <w:tr w:rsidR="00985CC8">
        <w:trPr>
          <w:trHeight w:val="2273"/>
        </w:trPr>
        <w:tc>
          <w:tcPr>
            <w:tcW w:w="10671" w:type="dxa"/>
            <w:vMerge/>
          </w:tcPr>
          <w:p w:rsidR="00985CC8" w:rsidRDefault="00985CC8">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r>
      <w:tr w:rsidR="00985CC8">
        <w:trPr>
          <w:trHeight w:val="849"/>
        </w:trPr>
        <w:tc>
          <w:tcPr>
            <w:tcW w:w="10671" w:type="dxa"/>
            <w:vMerge/>
          </w:tcPr>
          <w:p w:rsidR="00985CC8" w:rsidRDefault="00985CC8">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r>
      <w:tr w:rsidR="00985CC8">
        <w:trPr>
          <w:trHeight w:val="70"/>
        </w:trPr>
        <w:tc>
          <w:tcPr>
            <w:tcW w:w="10671" w:type="dxa"/>
          </w:tcPr>
          <w:p w:rsidR="00985CC8" w:rsidRDefault="00985CC8">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b/>
                <w:sz w:val="24"/>
                <w:szCs w:val="24"/>
              </w:rPr>
            </w:pPr>
            <w:bookmarkStart w:id="1" w:name="_heading=h.o0i56vu5t5cj" w:colFirst="0" w:colLast="0"/>
            <w:bookmarkEnd w:id="1"/>
          </w:p>
          <w:p w:rsidR="00985CC8" w:rsidRDefault="002E1965">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b/>
                <w:sz w:val="24"/>
                <w:szCs w:val="24"/>
                <w:u w:val="single"/>
              </w:rPr>
            </w:pPr>
            <w:bookmarkStart w:id="2" w:name="_heading=h.wb6zwjx30rpk" w:colFirst="0" w:colLast="0"/>
            <w:bookmarkEnd w:id="2"/>
            <w:r>
              <w:rPr>
                <w:rFonts w:ascii="Century Gothic" w:eastAsia="Century Gothic" w:hAnsi="Century Gothic" w:cs="Century Gothic"/>
                <w:b/>
                <w:sz w:val="24"/>
                <w:szCs w:val="24"/>
                <w:u w:val="single"/>
              </w:rPr>
              <w:t>Implementation:</w:t>
            </w:r>
          </w:p>
          <w:p w:rsidR="00A46AEA" w:rsidRDefault="00A46AEA" w:rsidP="002E1965">
            <w:pPr>
              <w:pBdr>
                <w:top w:val="none" w:sz="0" w:space="0" w:color="000000"/>
                <w:bottom w:val="none" w:sz="0" w:space="0" w:color="000000"/>
                <w:right w:val="none" w:sz="0" w:space="0" w:color="000000"/>
                <w:between w:val="none" w:sz="0" w:space="0" w:color="000000"/>
              </w:pBdr>
              <w:shd w:val="clear" w:color="auto" w:fill="FFFFFF"/>
              <w:spacing w:after="320"/>
              <w:jc w:val="both"/>
              <w:rPr>
                <w:rFonts w:ascii="Century Gothic" w:eastAsia="Century Gothic" w:hAnsi="Century Gothic" w:cs="Century Gothic"/>
                <w:sz w:val="24"/>
                <w:szCs w:val="24"/>
              </w:rPr>
            </w:pPr>
            <w:bookmarkStart w:id="3" w:name="_heading=h.3uyshlq3ecpq" w:colFirst="0" w:colLast="0"/>
            <w:bookmarkEnd w:id="3"/>
            <w:r>
              <w:rPr>
                <w:rFonts w:ascii="Century Gothic" w:eastAsia="Century Gothic" w:hAnsi="Century Gothic" w:cs="Century Gothic"/>
                <w:sz w:val="24"/>
                <w:szCs w:val="24"/>
              </w:rPr>
              <w:t xml:space="preserve">Pupils in Years 1-6 receive at least one hour of science each week. We use the Hamilton Trust mixed age group planning on a </w:t>
            </w:r>
            <w:proofErr w:type="gramStart"/>
            <w:r>
              <w:rPr>
                <w:rFonts w:ascii="Century Gothic" w:eastAsia="Century Gothic" w:hAnsi="Century Gothic" w:cs="Century Gothic"/>
                <w:sz w:val="24"/>
                <w:szCs w:val="24"/>
              </w:rPr>
              <w:t>two year</w:t>
            </w:r>
            <w:proofErr w:type="gramEnd"/>
            <w:r>
              <w:rPr>
                <w:rFonts w:ascii="Century Gothic" w:eastAsia="Century Gothic" w:hAnsi="Century Gothic" w:cs="Century Gothic"/>
                <w:sz w:val="24"/>
                <w:szCs w:val="24"/>
              </w:rPr>
              <w:t xml:space="preserve"> rolling program as the basis for our planning.</w:t>
            </w:r>
          </w:p>
          <w:p w:rsidR="00425AAD" w:rsidRDefault="00425AAD" w:rsidP="002E1965">
            <w:pPr>
              <w:pBdr>
                <w:top w:val="none" w:sz="0" w:space="0" w:color="000000"/>
                <w:bottom w:val="none" w:sz="0" w:space="0" w:color="000000"/>
                <w:right w:val="none" w:sz="0" w:space="0" w:color="000000"/>
                <w:between w:val="none" w:sz="0" w:space="0" w:color="000000"/>
              </w:pBdr>
              <w:shd w:val="clear" w:color="auto" w:fill="FFFFFF"/>
              <w:spacing w:after="320"/>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All learning will start by revisiting prior knowledge. This will be scaffolded to support children to recall previous learning and make connections. Staff will model explicitly the subject-specific vocabulary, knowledge and skills relevant to the learning to allow them to integrate new knowledge into larger concepts. </w:t>
            </w:r>
          </w:p>
          <w:p w:rsidR="00A46AEA" w:rsidRDefault="00A46AEA" w:rsidP="002E1965">
            <w:pPr>
              <w:pBdr>
                <w:top w:val="none" w:sz="0" w:space="0" w:color="000000"/>
                <w:bottom w:val="none" w:sz="0" w:space="0" w:color="000000"/>
                <w:right w:val="none" w:sz="0" w:space="0" w:color="000000"/>
                <w:between w:val="none" w:sz="0" w:space="0" w:color="000000"/>
              </w:pBdr>
              <w:shd w:val="clear" w:color="auto" w:fill="FFFFFF"/>
              <w:spacing w:after="320"/>
              <w:jc w:val="both"/>
              <w:rPr>
                <w:rFonts w:ascii="Century Gothic" w:eastAsia="Century Gothic" w:hAnsi="Century Gothic" w:cs="Century Gothic"/>
                <w:sz w:val="24"/>
                <w:szCs w:val="24"/>
              </w:rPr>
            </w:pPr>
            <w:r>
              <w:rPr>
                <w:rFonts w:ascii="Century Gothic" w:eastAsia="Century Gothic" w:hAnsi="Century Gothic" w:cs="Century Gothic"/>
                <w:sz w:val="24"/>
                <w:szCs w:val="24"/>
              </w:rPr>
              <w:t>In EYFS, children will begin to build their vocabulary and fascination for a wide range of concepts ready for the National Curriculum. These include a range of objectives for Understanding the World, as well as through other area of the EYFS framework. Children are encouraged to ask questions to build their curiosity and think of ways to find the answers</w:t>
            </w:r>
            <w:r w:rsidR="00425AAD">
              <w:rPr>
                <w:rFonts w:ascii="Century Gothic" w:eastAsia="Century Gothic" w:hAnsi="Century Gothic" w:cs="Century Gothic"/>
                <w:sz w:val="24"/>
                <w:szCs w:val="24"/>
              </w:rPr>
              <w:t xml:space="preserve"> through investigation.</w:t>
            </w:r>
          </w:p>
          <w:p w:rsidR="00985CC8" w:rsidRDefault="00425AAD" w:rsidP="002E1965">
            <w:pPr>
              <w:pBdr>
                <w:top w:val="none" w:sz="0" w:space="0" w:color="000000"/>
                <w:bottom w:val="none" w:sz="0" w:space="0" w:color="000000"/>
                <w:right w:val="none" w:sz="0" w:space="0" w:color="000000"/>
                <w:between w:val="none" w:sz="0" w:space="0" w:color="000000"/>
              </w:pBdr>
              <w:shd w:val="clear" w:color="auto" w:fill="FFFFFF"/>
              <w:spacing w:after="320"/>
              <w:jc w:val="both"/>
              <w:rPr>
                <w:rFonts w:ascii="Century Gothic" w:eastAsia="Century Gothic" w:hAnsi="Century Gothic" w:cs="Century Gothic"/>
                <w:sz w:val="24"/>
                <w:szCs w:val="24"/>
              </w:rPr>
            </w:pPr>
            <w:bookmarkStart w:id="4" w:name="_heading=h.3jw86zemk323" w:colFirst="0" w:colLast="0"/>
            <w:bookmarkStart w:id="5" w:name="_heading=h.e2576yxhwwbu" w:colFirst="0" w:colLast="0"/>
            <w:bookmarkEnd w:id="4"/>
            <w:bookmarkEnd w:id="5"/>
            <w:r>
              <w:rPr>
                <w:rFonts w:ascii="Century Gothic" w:eastAsia="Century Gothic" w:hAnsi="Century Gothic" w:cs="Century Gothic"/>
                <w:sz w:val="24"/>
                <w:szCs w:val="24"/>
              </w:rPr>
              <w:t>L</w:t>
            </w:r>
            <w:r w:rsidR="002E1965">
              <w:rPr>
                <w:rFonts w:ascii="Century Gothic" w:eastAsia="Century Gothic" w:hAnsi="Century Gothic" w:cs="Century Gothic"/>
                <w:sz w:val="24"/>
                <w:szCs w:val="24"/>
              </w:rPr>
              <w:t xml:space="preserve">earning walls in every classroom provide constant scaffolding for children. </w:t>
            </w:r>
            <w:r>
              <w:rPr>
                <w:rFonts w:ascii="Century Gothic" w:eastAsia="Century Gothic" w:hAnsi="Century Gothic" w:cs="Century Gothic"/>
                <w:sz w:val="24"/>
                <w:szCs w:val="24"/>
              </w:rPr>
              <w:t>S</w:t>
            </w:r>
            <w:r w:rsidR="002E1965">
              <w:rPr>
                <w:rFonts w:ascii="Century Gothic" w:eastAsia="Century Gothic" w:hAnsi="Century Gothic" w:cs="Century Gothic"/>
                <w:sz w:val="24"/>
                <w:szCs w:val="24"/>
              </w:rPr>
              <w:t xml:space="preserve">ubject specific vocabulary is displayed on the learning wall along with key facts and questions, and model exemplars of the work being taught. </w:t>
            </w:r>
          </w:p>
          <w:p w:rsidR="00985CC8" w:rsidRDefault="00425AAD" w:rsidP="002E1965">
            <w:pPr>
              <w:pBdr>
                <w:top w:val="none" w:sz="0" w:space="0" w:color="000000"/>
                <w:bottom w:val="none" w:sz="0" w:space="0" w:color="000000"/>
                <w:right w:val="none" w:sz="0" w:space="0" w:color="000000"/>
                <w:between w:val="none" w:sz="0" w:space="0" w:color="000000"/>
              </w:pBdr>
              <w:shd w:val="clear" w:color="auto" w:fill="FFFFFF"/>
              <w:spacing w:after="320"/>
              <w:jc w:val="both"/>
              <w:rPr>
                <w:rFonts w:ascii="Century Gothic" w:eastAsia="Century Gothic" w:hAnsi="Century Gothic" w:cs="Century Gothic"/>
                <w:sz w:val="24"/>
                <w:szCs w:val="24"/>
              </w:rPr>
            </w:pPr>
            <w:bookmarkStart w:id="6" w:name="_heading=h.dy88vh8jspfg" w:colFirst="0" w:colLast="0"/>
            <w:bookmarkEnd w:id="6"/>
            <w:r>
              <w:rPr>
                <w:rFonts w:ascii="Century Gothic" w:eastAsia="Century Gothic" w:hAnsi="Century Gothic" w:cs="Century Gothic"/>
                <w:sz w:val="24"/>
                <w:szCs w:val="24"/>
              </w:rPr>
              <w:t>‘Flashback Four’ is used</w:t>
            </w:r>
            <w:r w:rsidR="002E1965">
              <w:rPr>
                <w:rFonts w:ascii="Century Gothic" w:eastAsia="Century Gothic" w:hAnsi="Century Gothic" w:cs="Century Gothic"/>
                <w:sz w:val="24"/>
                <w:szCs w:val="24"/>
              </w:rPr>
              <w:t xml:space="preserve"> to review learning and check that children know more and remember more. Learning is reviewed also on a termly basis, after a period of forgetting, so that teachers can check whether information has been retained. </w:t>
            </w:r>
          </w:p>
          <w:p w:rsidR="00985CC8" w:rsidRDefault="002E1965" w:rsidP="002E1965">
            <w:pPr>
              <w:pBdr>
                <w:top w:val="none" w:sz="0" w:space="0" w:color="000000"/>
                <w:bottom w:val="none" w:sz="0" w:space="0" w:color="000000"/>
                <w:right w:val="none" w:sz="0" w:space="0" w:color="000000"/>
                <w:between w:val="none" w:sz="0" w:space="0" w:color="000000"/>
              </w:pBdr>
              <w:shd w:val="clear" w:color="auto" w:fill="FFFFFF"/>
              <w:spacing w:after="320"/>
              <w:jc w:val="both"/>
              <w:rPr>
                <w:rFonts w:ascii="Century Gothic" w:eastAsia="Century Gothic" w:hAnsi="Century Gothic" w:cs="Century Gothic"/>
                <w:sz w:val="24"/>
                <w:szCs w:val="24"/>
              </w:rPr>
            </w:pPr>
            <w:bookmarkStart w:id="7" w:name="_heading=h.c9n4kdwpk7a7" w:colFirst="0" w:colLast="0"/>
            <w:bookmarkEnd w:id="7"/>
            <w:r>
              <w:rPr>
                <w:rFonts w:ascii="Century Gothic" w:eastAsia="Century Gothic" w:hAnsi="Century Gothic" w:cs="Century Gothic"/>
                <w:sz w:val="24"/>
                <w:szCs w:val="24"/>
              </w:rPr>
              <w:t xml:space="preserve">Science assessment is ongoing throughout the relevant cross-curricular themes to inform teachers with their planning lesson activities and differentiation. Summative assessment is completed at the end of each topic where </w:t>
            </w:r>
            <w:r w:rsidR="00425AAD">
              <w:rPr>
                <w:rFonts w:ascii="Century Gothic" w:eastAsia="Century Gothic" w:hAnsi="Century Gothic" w:cs="Century Gothic"/>
                <w:sz w:val="24"/>
                <w:szCs w:val="24"/>
              </w:rPr>
              <w:t>s</w:t>
            </w:r>
            <w:r>
              <w:rPr>
                <w:rFonts w:ascii="Century Gothic" w:eastAsia="Century Gothic" w:hAnsi="Century Gothic" w:cs="Century Gothic"/>
                <w:sz w:val="24"/>
                <w:szCs w:val="24"/>
              </w:rPr>
              <w:t>cience objectives have been covered</w:t>
            </w:r>
            <w:r w:rsidR="00425AAD">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Our </w:t>
            </w:r>
            <w:r w:rsidR="00425AAD">
              <w:rPr>
                <w:rFonts w:ascii="Century Gothic" w:eastAsia="Century Gothic" w:hAnsi="Century Gothic" w:cs="Century Gothic"/>
                <w:sz w:val="24"/>
                <w:szCs w:val="24"/>
              </w:rPr>
              <w:t>pupils</w:t>
            </w:r>
            <w:r>
              <w:rPr>
                <w:rFonts w:ascii="Century Gothic" w:eastAsia="Century Gothic" w:hAnsi="Century Gothic" w:cs="Century Gothic"/>
                <w:sz w:val="24"/>
                <w:szCs w:val="24"/>
              </w:rPr>
              <w:t xml:space="preserve"> will be given a variety of experiences both in and out of the classroom where appropriate to create memorable learning opportunities and to further support and develop their understanding. </w:t>
            </w:r>
            <w:bookmarkStart w:id="8" w:name="_GoBack"/>
            <w:bookmarkEnd w:id="8"/>
          </w:p>
        </w:tc>
      </w:tr>
      <w:tr w:rsidR="00985CC8">
        <w:trPr>
          <w:trHeight w:val="70"/>
        </w:trPr>
        <w:tc>
          <w:tcPr>
            <w:tcW w:w="10671" w:type="dxa"/>
          </w:tcPr>
          <w:p w:rsidR="00985CC8" w:rsidRDefault="00985CC8">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b/>
                <w:sz w:val="24"/>
                <w:szCs w:val="24"/>
              </w:rPr>
            </w:pPr>
          </w:p>
          <w:p w:rsidR="00985CC8" w:rsidRDefault="002E1965">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b/>
                <w:sz w:val="24"/>
                <w:szCs w:val="24"/>
                <w:u w:val="single"/>
              </w:rPr>
            </w:pPr>
            <w:bookmarkStart w:id="9" w:name="_heading=h.w7facodovawh" w:colFirst="0" w:colLast="0"/>
            <w:bookmarkEnd w:id="9"/>
            <w:r>
              <w:rPr>
                <w:rFonts w:ascii="Century Gothic" w:eastAsia="Century Gothic" w:hAnsi="Century Gothic" w:cs="Century Gothic"/>
                <w:b/>
                <w:sz w:val="24"/>
                <w:szCs w:val="24"/>
                <w:u w:val="single"/>
              </w:rPr>
              <w:t>Impact:</w:t>
            </w:r>
          </w:p>
          <w:p w:rsidR="00985CC8" w:rsidRDefault="002E1965">
            <w:pPr>
              <w:numPr>
                <w:ilvl w:val="0"/>
                <w:numId w:val="1"/>
              </w:numPr>
              <w:pBdr>
                <w:top w:val="none" w:sz="0" w:space="0" w:color="000000"/>
                <w:bottom w:val="none" w:sz="0" w:space="0" w:color="000000"/>
                <w:right w:val="none" w:sz="0" w:space="0" w:color="000000"/>
                <w:between w:val="none" w:sz="0" w:space="0" w:color="000000"/>
              </w:pBdr>
              <w:shd w:val="clear" w:color="auto" w:fill="FFFFFF"/>
              <w:spacing w:before="240"/>
              <w:jc w:val="both"/>
              <w:rPr>
                <w:rFonts w:ascii="Century Gothic" w:eastAsia="Century Gothic" w:hAnsi="Century Gothic" w:cs="Century Gothic"/>
                <w:sz w:val="24"/>
                <w:szCs w:val="24"/>
              </w:rPr>
            </w:pPr>
            <w:bookmarkStart w:id="10" w:name="_heading=h.nzy9n3aju6k9" w:colFirst="0" w:colLast="0"/>
            <w:bookmarkEnd w:id="10"/>
            <w:r>
              <w:rPr>
                <w:rFonts w:ascii="Century Gothic" w:eastAsia="Century Gothic" w:hAnsi="Century Gothic" w:cs="Century Gothic"/>
                <w:sz w:val="24"/>
                <w:szCs w:val="24"/>
              </w:rPr>
              <w:t xml:space="preserve">At Bridgemere CE Primary School pupil voice shows that pupils are confident and able to talk about what they have learnt in Science using subject specific vocabulary. </w:t>
            </w:r>
          </w:p>
          <w:p w:rsidR="00985CC8" w:rsidRDefault="002E1965">
            <w:pPr>
              <w:numPr>
                <w:ilvl w:val="0"/>
                <w:numId w:val="1"/>
              </w:numPr>
              <w:pBdr>
                <w:top w:val="none" w:sz="0" w:space="0" w:color="000000"/>
                <w:bottom w:val="none" w:sz="0" w:space="0" w:color="000000"/>
                <w:right w:val="none" w:sz="0" w:space="0" w:color="000000"/>
                <w:between w:val="none" w:sz="0" w:space="0" w:color="000000"/>
              </w:pBdr>
              <w:shd w:val="clear" w:color="auto" w:fill="FFFFFF"/>
              <w:spacing w:before="240"/>
              <w:jc w:val="both"/>
              <w:rPr>
                <w:rFonts w:ascii="Century Gothic" w:eastAsia="Century Gothic" w:hAnsi="Century Gothic" w:cs="Century Gothic"/>
                <w:sz w:val="24"/>
                <w:szCs w:val="24"/>
              </w:rPr>
            </w:pPr>
            <w:bookmarkStart w:id="11" w:name="_heading=h.3u2v3itkc3ye" w:colFirst="0" w:colLast="0"/>
            <w:bookmarkEnd w:id="11"/>
            <w:r>
              <w:rPr>
                <w:rFonts w:ascii="Century Gothic" w:eastAsia="Century Gothic" w:hAnsi="Century Gothic" w:cs="Century Gothic"/>
                <w:sz w:val="24"/>
                <w:szCs w:val="24"/>
              </w:rPr>
              <w:t xml:space="preserve">Pupil voice also demonstrates that pupils enjoy Science and are able to recall their learning over time. </w:t>
            </w:r>
          </w:p>
          <w:p w:rsidR="00985CC8" w:rsidRDefault="002E1965">
            <w:pPr>
              <w:numPr>
                <w:ilvl w:val="0"/>
                <w:numId w:val="1"/>
              </w:numPr>
              <w:pBdr>
                <w:top w:val="none" w:sz="0" w:space="0" w:color="000000"/>
                <w:bottom w:val="none" w:sz="0" w:space="0" w:color="000000"/>
                <w:right w:val="none" w:sz="0" w:space="0" w:color="000000"/>
                <w:between w:val="none" w:sz="0" w:space="0" w:color="000000"/>
              </w:pBdr>
              <w:shd w:val="clear" w:color="auto" w:fill="FFFFFF"/>
              <w:spacing w:before="240"/>
              <w:jc w:val="both"/>
              <w:rPr>
                <w:rFonts w:ascii="Century Gothic" w:eastAsia="Century Gothic" w:hAnsi="Century Gothic" w:cs="Century Gothic"/>
                <w:sz w:val="24"/>
                <w:szCs w:val="24"/>
              </w:rPr>
            </w:pPr>
            <w:bookmarkStart w:id="12" w:name="_heading=h.9f5z55m13sl2" w:colFirst="0" w:colLast="0"/>
            <w:bookmarkEnd w:id="12"/>
            <w:r>
              <w:rPr>
                <w:rFonts w:ascii="Century Gothic" w:eastAsia="Century Gothic" w:hAnsi="Century Gothic" w:cs="Century Gothic"/>
                <w:sz w:val="24"/>
                <w:szCs w:val="24"/>
              </w:rPr>
              <w:t>Pupils work demonstrates that Science is taught at an age appropriate standard across each year group with opportunities planned for pupils working at greater depth. Work is of good quality and demonstrates pupils are acquiring knowledge, skills and vocabulary in an appropriate sequence.</w:t>
            </w:r>
          </w:p>
          <w:p w:rsidR="00985CC8" w:rsidRDefault="002E1965">
            <w:pPr>
              <w:numPr>
                <w:ilvl w:val="0"/>
                <w:numId w:val="1"/>
              </w:numPr>
              <w:pBdr>
                <w:top w:val="none" w:sz="0" w:space="0" w:color="000000"/>
                <w:bottom w:val="none" w:sz="0" w:space="0" w:color="000000"/>
                <w:right w:val="none" w:sz="0" w:space="0" w:color="000000"/>
                <w:between w:val="none" w:sz="0" w:space="0" w:color="000000"/>
              </w:pBdr>
              <w:shd w:val="clear" w:color="auto" w:fill="FFFFFF"/>
              <w:jc w:val="both"/>
              <w:rPr>
                <w:rFonts w:ascii="Century Gothic" w:eastAsia="Century Gothic" w:hAnsi="Century Gothic" w:cs="Century Gothic"/>
                <w:sz w:val="24"/>
                <w:szCs w:val="24"/>
              </w:rPr>
            </w:pPr>
            <w:r>
              <w:rPr>
                <w:rFonts w:ascii="Century Gothic" w:eastAsia="Century Gothic" w:hAnsi="Century Gothic" w:cs="Century Gothic"/>
                <w:sz w:val="24"/>
                <w:szCs w:val="24"/>
              </w:rPr>
              <w:t>Through close monitoring, the effectiveness of teaching has a positive impact on learning and standards.</w:t>
            </w:r>
          </w:p>
          <w:p w:rsidR="00985CC8" w:rsidRDefault="002E1965">
            <w:pPr>
              <w:numPr>
                <w:ilvl w:val="0"/>
                <w:numId w:val="1"/>
              </w:numPr>
              <w:pBdr>
                <w:top w:val="none" w:sz="0" w:space="0" w:color="000000"/>
                <w:bottom w:val="none" w:sz="0" w:space="0" w:color="000000"/>
                <w:right w:val="none" w:sz="0" w:space="0" w:color="000000"/>
                <w:between w:val="none" w:sz="0" w:space="0" w:color="000000"/>
              </w:pBdr>
              <w:shd w:val="clear" w:color="auto" w:fill="FFFFFF"/>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subject lead has an evidence file showing first-hand evidence of how pupils are doing, drawing together evidence from the interviews, observations, work </w:t>
            </w:r>
            <w:proofErr w:type="spellStart"/>
            <w:r>
              <w:rPr>
                <w:rFonts w:ascii="Century Gothic" w:eastAsia="Century Gothic" w:hAnsi="Century Gothic" w:cs="Century Gothic"/>
                <w:sz w:val="24"/>
                <w:szCs w:val="24"/>
              </w:rPr>
              <w:t>scrutinies</w:t>
            </w:r>
            <w:proofErr w:type="spellEnd"/>
            <w:r>
              <w:rPr>
                <w:rFonts w:ascii="Century Gothic" w:eastAsia="Century Gothic" w:hAnsi="Century Gothic" w:cs="Century Gothic"/>
                <w:sz w:val="24"/>
                <w:szCs w:val="24"/>
              </w:rPr>
              <w:t xml:space="preserve"> and documentary review</w:t>
            </w:r>
          </w:p>
          <w:p w:rsidR="00985CC8" w:rsidRDefault="002E1965">
            <w:pPr>
              <w:numPr>
                <w:ilvl w:val="0"/>
                <w:numId w:val="1"/>
              </w:num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bookmarkStart w:id="13" w:name="_heading=h.jia7ior90oub" w:colFirst="0" w:colLast="0"/>
            <w:bookmarkEnd w:id="13"/>
            <w:r>
              <w:rPr>
                <w:rFonts w:ascii="Century Gothic" w:eastAsia="Century Gothic" w:hAnsi="Century Gothic" w:cs="Century Gothic"/>
                <w:sz w:val="24"/>
                <w:szCs w:val="24"/>
              </w:rPr>
              <w:t>The subject lead has successfully evaluated and summarised all aspects of the subject to define next steps for improvement from their action plan.</w:t>
            </w:r>
          </w:p>
        </w:tc>
      </w:tr>
    </w:tbl>
    <w:p w:rsidR="00985CC8" w:rsidRDefault="00985CC8">
      <w:pPr>
        <w:rPr>
          <w:rFonts w:ascii="Century Gothic" w:eastAsia="Century Gothic" w:hAnsi="Century Gothic" w:cs="Century Gothic"/>
        </w:rPr>
      </w:pPr>
    </w:p>
    <w:sectPr w:rsidR="00985CC8">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3C27"/>
    <w:multiLevelType w:val="multilevel"/>
    <w:tmpl w:val="B510D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F10CB2"/>
    <w:multiLevelType w:val="multilevel"/>
    <w:tmpl w:val="7BB8B6E6"/>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C34F93"/>
    <w:multiLevelType w:val="multilevel"/>
    <w:tmpl w:val="E886E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CC8"/>
    <w:rsid w:val="002E1965"/>
    <w:rsid w:val="002E2D64"/>
    <w:rsid w:val="00395845"/>
    <w:rsid w:val="00425AAD"/>
    <w:rsid w:val="00985CC8"/>
    <w:rsid w:val="00A4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F513"/>
  <w15:docId w15:val="{2A016BC5-091B-4132-897E-D74781D0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4/R/qd1GBk84KodgizoRZYxRsQ==">AMUW2mXkPyPklwMa7p6kWzMbuSJdaFqhmXzxQkB40iNVCcbOPJIHD1lAq36mcFF5eJ7ukIqOjnsfIm7s/f5TMuoKaxOs3pNbj1C6he3HpM0O2RTCj1ep605RWsjeU1GoFBLpGpQ4R3bNwOuRnfzomWiSvvDdc8Ek/WZehlZQDXVYNq1s1r1kbsQ8EPSwlsQayCEWPpsX8DE1fpQq74n6D6pfpjj+AT026i2X9f97hP9lRR3G/8Re7h+uj+LVZTAyYFVrxVGAiTYtdujlVvB3IA6ABvaw2U65fRC5ng1HvvxigM5J0Ko+pnxJ2Tnm9B/YAaja+bmGIMF7mti2DcQE1LQYBmjWE0Iq4I6ZOO50kPYIYbU5PUip5vcgqyZ+r0IzA+AoVTTe6a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Katie Oleary</cp:lastModifiedBy>
  <cp:revision>2</cp:revision>
  <cp:lastPrinted>2023-03-07T09:02:00Z</cp:lastPrinted>
  <dcterms:created xsi:type="dcterms:W3CDTF">2023-03-07T09:33:00Z</dcterms:created>
  <dcterms:modified xsi:type="dcterms:W3CDTF">2023-03-07T09:33:00Z</dcterms:modified>
</cp:coreProperties>
</file>