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255"/>
        <w:tblW w:w="10740" w:type="dxa"/>
        <w:tblLook w:val="04A0" w:firstRow="1" w:lastRow="0" w:firstColumn="1" w:lastColumn="0" w:noHBand="0" w:noVBand="1"/>
      </w:tblPr>
      <w:tblGrid>
        <w:gridCol w:w="4621"/>
        <w:gridCol w:w="6119"/>
      </w:tblGrid>
      <w:tr w:rsidR="00F45F64" w:rsidRPr="0073231B" w14:paraId="05B61AB9" w14:textId="77777777" w:rsidTr="00F45F64">
        <w:trPr>
          <w:trHeight w:val="1272"/>
        </w:trPr>
        <w:tc>
          <w:tcPr>
            <w:tcW w:w="10740" w:type="dxa"/>
            <w:gridSpan w:val="2"/>
            <w:shd w:val="clear" w:color="auto" w:fill="auto"/>
          </w:tcPr>
          <w:p w14:paraId="75E80DF4" w14:textId="77777777" w:rsidR="00F45F64" w:rsidRPr="0073231B" w:rsidRDefault="00F45F64" w:rsidP="00F45F64">
            <w:pPr>
              <w:jc w:val="center"/>
              <w:rPr>
                <w:rFonts w:ascii="Garamond" w:hAnsi="Garamond"/>
                <w:b/>
                <w:sz w:val="30"/>
                <w:szCs w:val="30"/>
              </w:rPr>
            </w:pPr>
            <w:proofErr w:type="spellStart"/>
            <w:r w:rsidRPr="0073231B">
              <w:rPr>
                <w:rFonts w:ascii="Garamond" w:hAnsi="Garamond"/>
                <w:b/>
                <w:sz w:val="30"/>
                <w:szCs w:val="30"/>
              </w:rPr>
              <w:t>Bridgemere</w:t>
            </w:r>
            <w:proofErr w:type="spellEnd"/>
            <w:r w:rsidRPr="0073231B">
              <w:rPr>
                <w:rFonts w:ascii="Garamond" w:hAnsi="Garamond"/>
                <w:b/>
                <w:sz w:val="30"/>
                <w:szCs w:val="30"/>
              </w:rPr>
              <w:t xml:space="preserve"> CE (Aided) Primary School</w:t>
            </w:r>
          </w:p>
          <w:p w14:paraId="6E42E1D5" w14:textId="6AEED8E2" w:rsidR="00F45F64" w:rsidRPr="0073231B" w:rsidRDefault="00F45F64" w:rsidP="00F45F64">
            <w:pPr>
              <w:jc w:val="center"/>
              <w:rPr>
                <w:rFonts w:ascii="Garamond" w:hAnsi="Garamond"/>
                <w:b/>
              </w:rPr>
            </w:pPr>
            <w:proofErr w:type="spellStart"/>
            <w:r w:rsidRPr="0073231B">
              <w:rPr>
                <w:rFonts w:ascii="Garamond" w:hAnsi="Garamond"/>
                <w:b/>
              </w:rPr>
              <w:t>Bridgemere</w:t>
            </w:r>
            <w:proofErr w:type="spellEnd"/>
            <w:r w:rsidRPr="0073231B">
              <w:rPr>
                <w:rFonts w:ascii="Garamond" w:hAnsi="Garamond"/>
                <w:b/>
              </w:rPr>
              <w:t xml:space="preserve"> Lane, </w:t>
            </w:r>
            <w:proofErr w:type="spellStart"/>
            <w:r w:rsidRPr="0073231B">
              <w:rPr>
                <w:rFonts w:ascii="Garamond" w:hAnsi="Garamond"/>
                <w:b/>
              </w:rPr>
              <w:t>Bridgeme</w:t>
            </w:r>
            <w:r>
              <w:rPr>
                <w:rFonts w:ascii="Garamond" w:hAnsi="Garamond"/>
                <w:b/>
              </w:rPr>
              <w:t>re</w:t>
            </w:r>
            <w:proofErr w:type="spellEnd"/>
            <w:r>
              <w:rPr>
                <w:rFonts w:ascii="Garamond" w:hAnsi="Garamond"/>
                <w:b/>
              </w:rPr>
              <w:t>, Nantwich, Cheshire, CW5 7PX</w:t>
            </w:r>
          </w:p>
          <w:p w14:paraId="16DE9FD1" w14:textId="77777777" w:rsidR="00F45F64" w:rsidRDefault="00F45F64" w:rsidP="00F45F64">
            <w:pPr>
              <w:jc w:val="center"/>
              <w:rPr>
                <w:rFonts w:ascii="Garamond" w:hAnsi="Garamond"/>
                <w:b/>
                <w:sz w:val="24"/>
                <w:szCs w:val="24"/>
              </w:rPr>
            </w:pPr>
            <w:r>
              <w:rPr>
                <w:rFonts w:ascii="Garamond" w:hAnsi="Garamond"/>
                <w:b/>
                <w:sz w:val="24"/>
                <w:szCs w:val="24"/>
              </w:rPr>
              <w:t xml:space="preserve">Executive </w:t>
            </w:r>
            <w:r w:rsidRPr="0073231B">
              <w:rPr>
                <w:rFonts w:ascii="Garamond" w:hAnsi="Garamond"/>
                <w:b/>
                <w:sz w:val="24"/>
                <w:szCs w:val="24"/>
              </w:rPr>
              <w:t xml:space="preserve">Head Teacher </w:t>
            </w:r>
            <w:r>
              <w:rPr>
                <w:rFonts w:ascii="Garamond" w:hAnsi="Garamond"/>
                <w:b/>
                <w:sz w:val="24"/>
                <w:szCs w:val="24"/>
              </w:rPr>
              <w:t>–</w:t>
            </w:r>
            <w:r w:rsidRPr="0073231B">
              <w:rPr>
                <w:rFonts w:ascii="Garamond" w:hAnsi="Garamond"/>
                <w:b/>
                <w:sz w:val="24"/>
                <w:szCs w:val="24"/>
              </w:rPr>
              <w:t xml:space="preserve"> </w:t>
            </w:r>
            <w:r>
              <w:rPr>
                <w:rFonts w:ascii="Garamond" w:hAnsi="Garamond"/>
                <w:b/>
                <w:sz w:val="24"/>
                <w:szCs w:val="24"/>
              </w:rPr>
              <w:t>Mrs Beverley Dolman</w:t>
            </w:r>
          </w:p>
          <w:p w14:paraId="75A5DD14" w14:textId="77777777" w:rsidR="00F45F64" w:rsidRDefault="00F45F64" w:rsidP="00F45F64">
            <w:pPr>
              <w:jc w:val="center"/>
              <w:rPr>
                <w:rFonts w:ascii="Garamond" w:hAnsi="Garamond"/>
                <w:b/>
                <w:sz w:val="24"/>
                <w:szCs w:val="24"/>
              </w:rPr>
            </w:pPr>
            <w:r>
              <w:rPr>
                <w:rFonts w:ascii="Garamond" w:hAnsi="Garamond"/>
                <w:b/>
                <w:sz w:val="24"/>
                <w:szCs w:val="24"/>
              </w:rPr>
              <w:t>Head of School – Mrs Caroline Middleton</w:t>
            </w:r>
          </w:p>
          <w:p w14:paraId="771F4565" w14:textId="77777777" w:rsidR="00F45F64" w:rsidRPr="0073231B" w:rsidRDefault="00F45F64" w:rsidP="00F45F64">
            <w:pPr>
              <w:jc w:val="center"/>
              <w:rPr>
                <w:rFonts w:ascii="Garamond" w:hAnsi="Garamond"/>
                <w:b/>
              </w:rPr>
            </w:pPr>
          </w:p>
        </w:tc>
      </w:tr>
      <w:tr w:rsidR="00F45F64" w:rsidRPr="0073231B" w14:paraId="67234CD5" w14:textId="77777777" w:rsidTr="00F45F64">
        <w:tc>
          <w:tcPr>
            <w:tcW w:w="4621" w:type="dxa"/>
            <w:shd w:val="clear" w:color="auto" w:fill="auto"/>
          </w:tcPr>
          <w:p w14:paraId="362BD565" w14:textId="75D204E0" w:rsidR="00F45F64" w:rsidRPr="002A38FC" w:rsidRDefault="00F45F64" w:rsidP="00F45F64">
            <w:r w:rsidRPr="002A38FC">
              <w:rPr>
                <w:rFonts w:ascii="Comic Sans MS" w:eastAsia="Times New Roman" w:hAnsi="Comic Sans MS" w:cs="Arial"/>
                <w:b/>
                <w:noProof/>
                <w:sz w:val="36"/>
                <w:szCs w:val="36"/>
                <w:lang w:eastAsia="en-GB"/>
              </w:rPr>
              <w:drawing>
                <wp:inline distT="0" distB="0" distL="0" distR="0" wp14:anchorId="454E9BC0" wp14:editId="021EE208">
                  <wp:extent cx="1390650" cy="1390650"/>
                  <wp:effectExtent l="0" t="0" r="0" b="0"/>
                  <wp:docPr id="6" name="Picture 6" descr="C:\Users\srowley\Downloads\New schoo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wley\Downloads\New school logo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tc>
        <w:tc>
          <w:tcPr>
            <w:tcW w:w="6119" w:type="dxa"/>
            <w:vMerge w:val="restart"/>
            <w:shd w:val="clear" w:color="auto" w:fill="auto"/>
          </w:tcPr>
          <w:p w14:paraId="4AA64148" w14:textId="79CE5F08" w:rsidR="00F45F64" w:rsidRPr="0073231B" w:rsidRDefault="00F45F64" w:rsidP="00F45F64">
            <w:pPr>
              <w:jc w:val="right"/>
              <w:rPr>
                <w:sz w:val="24"/>
                <w:szCs w:val="24"/>
              </w:rPr>
            </w:pPr>
            <w:r w:rsidRPr="0073231B">
              <w:rPr>
                <w:rFonts w:ascii="Comic Sans MS" w:hAnsi="Comic Sans MS"/>
                <w:noProof/>
                <w:color w:val="0000FF"/>
                <w:sz w:val="24"/>
                <w:szCs w:val="24"/>
                <w:lang w:eastAsia="en-GB"/>
              </w:rPr>
              <w:drawing>
                <wp:inline distT="0" distB="0" distL="0" distR="0" wp14:anchorId="73B9E811" wp14:editId="34B0B2F6">
                  <wp:extent cx="238125" cy="238125"/>
                  <wp:effectExtent l="0" t="0" r="9525" b="9525"/>
                  <wp:docPr id="5" name="Picture 5" descr="Description: 11cc818fbdf2434fb87c7ddd745590a3_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11cc818fbdf2434fb87c7ddd745590a3_1x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3231B">
              <w:rPr>
                <w:rFonts w:ascii="Comic Sans MS" w:hAnsi="Comic Sans MS"/>
                <w:color w:val="0000FF"/>
                <w:sz w:val="24"/>
                <w:szCs w:val="24"/>
              </w:rPr>
              <w:t xml:space="preserve">  </w:t>
            </w:r>
            <w:hyperlink r:id="rId7" w:history="1">
              <w:r w:rsidRPr="0073231B">
                <w:rPr>
                  <w:rStyle w:val="Hyperlink"/>
                  <w:sz w:val="24"/>
                  <w:szCs w:val="24"/>
                </w:rPr>
                <w:t>01270 520271</w:t>
              </w:r>
            </w:hyperlink>
            <w:r w:rsidRPr="0073231B">
              <w:rPr>
                <w:sz w:val="24"/>
                <w:szCs w:val="24"/>
              </w:rPr>
              <w:t xml:space="preserve">                     </w:t>
            </w:r>
            <w:r w:rsidRPr="0073231B">
              <w:rPr>
                <w:sz w:val="24"/>
                <w:szCs w:val="24"/>
              </w:rPr>
              <w:br/>
              <w:t xml:space="preserve"> </w:t>
            </w:r>
            <w:r w:rsidRPr="0073231B">
              <w:rPr>
                <w:noProof/>
                <w:sz w:val="24"/>
                <w:szCs w:val="24"/>
                <w:lang w:eastAsia="en-GB"/>
              </w:rPr>
              <w:drawing>
                <wp:inline distT="0" distB="0" distL="0" distR="0" wp14:anchorId="3E08D3C7" wp14:editId="79E99779">
                  <wp:extent cx="238125" cy="238125"/>
                  <wp:effectExtent l="0" t="0" r="9525" b="9525"/>
                  <wp:docPr id="4" name="Picture 4" descr="Description: 0b2d95d640ef4a9d8ddad16e7405038e_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0b2d95d640ef4a9d8ddad16e7405038e_1x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3231B">
              <w:rPr>
                <w:sz w:val="24"/>
                <w:szCs w:val="24"/>
              </w:rPr>
              <w:t xml:space="preserve">  </w:t>
            </w:r>
            <w:hyperlink r:id="rId9" w:history="1">
              <w:r w:rsidRPr="0073231B">
                <w:rPr>
                  <w:rStyle w:val="Hyperlink"/>
                  <w:sz w:val="24"/>
                  <w:szCs w:val="24"/>
                </w:rPr>
                <w:t>admin@bridgemerece.cheshire.sch.uk</w:t>
              </w:r>
            </w:hyperlink>
            <w:r w:rsidRPr="0073231B">
              <w:rPr>
                <w:sz w:val="24"/>
                <w:szCs w:val="24"/>
              </w:rPr>
              <w:t xml:space="preserve">     </w:t>
            </w:r>
            <w:r w:rsidRPr="0073231B">
              <w:rPr>
                <w:sz w:val="24"/>
                <w:szCs w:val="24"/>
              </w:rPr>
              <w:br/>
            </w:r>
            <w:r w:rsidRPr="0073231B">
              <w:rPr>
                <w:noProof/>
                <w:sz w:val="24"/>
                <w:szCs w:val="24"/>
                <w:lang w:eastAsia="en-GB"/>
              </w:rPr>
              <w:drawing>
                <wp:inline distT="0" distB="0" distL="0" distR="0" wp14:anchorId="73B16004" wp14:editId="7C7DF5AD">
                  <wp:extent cx="190500" cy="228600"/>
                  <wp:effectExtent l="0" t="0" r="0" b="0"/>
                  <wp:docPr id="3" name="Picture 3" descr="Description: logo-internet-sem-fi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internet-sem-f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73231B">
              <w:rPr>
                <w:sz w:val="24"/>
                <w:szCs w:val="24"/>
              </w:rPr>
              <w:t xml:space="preserve">    </w:t>
            </w:r>
            <w:hyperlink r:id="rId12" w:history="1">
              <w:r w:rsidRPr="0073231B">
                <w:rPr>
                  <w:rStyle w:val="Hyperlink"/>
                  <w:sz w:val="24"/>
                  <w:szCs w:val="24"/>
                </w:rPr>
                <w:t>www.bridgemereschool.co.uk</w:t>
              </w:r>
            </w:hyperlink>
            <w:r w:rsidRPr="0073231B">
              <w:rPr>
                <w:sz w:val="24"/>
                <w:szCs w:val="24"/>
              </w:rPr>
              <w:t xml:space="preserve"> </w:t>
            </w:r>
            <w:r w:rsidRPr="0073231B">
              <w:rPr>
                <w:sz w:val="24"/>
                <w:szCs w:val="24"/>
              </w:rPr>
              <w:br/>
            </w:r>
            <w:r w:rsidRPr="0073231B">
              <w:rPr>
                <w:noProof/>
                <w:sz w:val="24"/>
                <w:szCs w:val="24"/>
                <w:lang w:eastAsia="en-GB"/>
              </w:rPr>
              <w:drawing>
                <wp:inline distT="0" distB="0" distL="0" distR="0" wp14:anchorId="76BD7AC7" wp14:editId="77718D70">
                  <wp:extent cx="238125" cy="238125"/>
                  <wp:effectExtent l="0" t="0" r="9525" b="9525"/>
                  <wp:docPr id="2" name="Picture 2" descr="Description: 79b988f55b114f39813d3e56ad4ca8fa_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79b988f55b114f39813d3e56ad4ca8fa_1x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3231B">
              <w:rPr>
                <w:sz w:val="24"/>
                <w:szCs w:val="24"/>
              </w:rPr>
              <w:t xml:space="preserve">  </w:t>
            </w:r>
            <w:hyperlink r:id="rId14" w:tgtFrame="_blank" w:history="1">
              <w:r w:rsidRPr="0073231B">
                <w:rPr>
                  <w:rStyle w:val="Hyperlink"/>
                  <w:sz w:val="24"/>
                  <w:szCs w:val="24"/>
                </w:rPr>
                <w:t>@BridgemereCE</w:t>
              </w:r>
            </w:hyperlink>
          </w:p>
        </w:tc>
      </w:tr>
      <w:tr w:rsidR="00F45F64" w:rsidRPr="0073231B" w14:paraId="73EB389D" w14:textId="77777777" w:rsidTr="00F45F64">
        <w:tc>
          <w:tcPr>
            <w:tcW w:w="4621" w:type="dxa"/>
            <w:tcBorders>
              <w:bottom w:val="single" w:sz="4" w:space="0" w:color="auto"/>
            </w:tcBorders>
            <w:shd w:val="clear" w:color="auto" w:fill="auto"/>
          </w:tcPr>
          <w:p w14:paraId="504773E0" w14:textId="1056F10F" w:rsidR="00F45F64" w:rsidRPr="0073231B" w:rsidRDefault="00F45F64" w:rsidP="00F45F64">
            <w:r w:rsidRPr="00544B21">
              <w:rPr>
                <w:noProof/>
                <w:lang w:eastAsia="en-GB"/>
              </w:rPr>
              <w:drawing>
                <wp:inline distT="0" distB="0" distL="0" distR="0" wp14:anchorId="5E1C11E9" wp14:editId="49565711">
                  <wp:extent cx="1504950" cy="571500"/>
                  <wp:effectExtent l="0" t="0" r="0" b="0"/>
                  <wp:docPr id="1" name="Picture 1" descr="Description: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es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noFill/>
                          <a:ln>
                            <a:noFill/>
                          </a:ln>
                        </pic:spPr>
                      </pic:pic>
                    </a:graphicData>
                  </a:graphic>
                </wp:inline>
              </w:drawing>
            </w:r>
          </w:p>
        </w:tc>
        <w:tc>
          <w:tcPr>
            <w:tcW w:w="6119" w:type="dxa"/>
            <w:vMerge/>
            <w:tcBorders>
              <w:bottom w:val="single" w:sz="4" w:space="0" w:color="auto"/>
            </w:tcBorders>
            <w:shd w:val="clear" w:color="auto" w:fill="auto"/>
          </w:tcPr>
          <w:p w14:paraId="603532D0" w14:textId="77777777" w:rsidR="00F45F64" w:rsidRPr="0073231B" w:rsidRDefault="00F45F64" w:rsidP="00F45F64"/>
        </w:tc>
      </w:tr>
    </w:tbl>
    <w:p w14:paraId="1511F985" w14:textId="77777777" w:rsidR="00F45F64" w:rsidRDefault="00F45F64">
      <w:pPr>
        <w:rPr>
          <w:rFonts w:ascii="Tahoma" w:hAnsi="Tahoma" w:cs="Tahoma"/>
        </w:rPr>
      </w:pPr>
    </w:p>
    <w:p w14:paraId="3D3F6C82" w14:textId="77777777" w:rsidR="004F028E" w:rsidRPr="00503344" w:rsidRDefault="004F028E">
      <w:pPr>
        <w:rPr>
          <w:rFonts w:ascii="Tahoma" w:hAnsi="Tahoma" w:cs="Tahoma"/>
        </w:rPr>
      </w:pPr>
      <w:r w:rsidRPr="00503344">
        <w:rPr>
          <w:rFonts w:ascii="Tahoma" w:hAnsi="Tahoma" w:cs="Tahoma"/>
        </w:rPr>
        <w:t>Dear all,</w:t>
      </w:r>
    </w:p>
    <w:p w14:paraId="45329A5B" w14:textId="30C1A7F0" w:rsidR="004F028E" w:rsidRPr="00503344" w:rsidRDefault="004F028E">
      <w:pPr>
        <w:rPr>
          <w:rFonts w:ascii="Tahoma" w:hAnsi="Tahoma" w:cs="Tahoma"/>
        </w:rPr>
      </w:pPr>
      <w:r w:rsidRPr="00503344">
        <w:rPr>
          <w:rFonts w:ascii="Tahoma" w:hAnsi="Tahoma" w:cs="Tahoma"/>
        </w:rPr>
        <w:t>24 hours ago</w:t>
      </w:r>
      <w:r w:rsidR="00503344">
        <w:rPr>
          <w:rFonts w:ascii="Tahoma" w:hAnsi="Tahoma" w:cs="Tahoma"/>
        </w:rPr>
        <w:t>,</w:t>
      </w:r>
      <w:r w:rsidRPr="00503344">
        <w:rPr>
          <w:rFonts w:ascii="Tahoma" w:hAnsi="Tahoma" w:cs="Tahoma"/>
        </w:rPr>
        <w:t xml:space="preserve"> I was looking forward to welcoming all of our children back to school following the festive break, but now I am sadly writing to advise you of a further school closure.  </w:t>
      </w:r>
    </w:p>
    <w:p w14:paraId="06E28870" w14:textId="0970A611" w:rsidR="004F028E" w:rsidRPr="00503344" w:rsidRDefault="004F028E">
      <w:pPr>
        <w:rPr>
          <w:rFonts w:ascii="Tahoma" w:hAnsi="Tahoma" w:cs="Tahoma"/>
        </w:rPr>
      </w:pPr>
      <w:r w:rsidRPr="00503344">
        <w:rPr>
          <w:rFonts w:ascii="Tahoma" w:hAnsi="Tahoma" w:cs="Tahoma"/>
        </w:rPr>
        <w:t xml:space="preserve">As you can appreciate a national announcement at 8pm on a Monday evening allows very little time for planning, so we have done our very best to plan accordingly within the limited timeframe. </w:t>
      </w:r>
    </w:p>
    <w:p w14:paraId="419F9F1C" w14:textId="28ABFBA0" w:rsidR="004F028E" w:rsidRPr="00503344" w:rsidRDefault="004F028E">
      <w:pPr>
        <w:rPr>
          <w:rFonts w:ascii="Tahoma" w:hAnsi="Tahoma" w:cs="Tahoma"/>
          <w:b/>
        </w:rPr>
      </w:pPr>
      <w:r w:rsidRPr="00503344">
        <w:rPr>
          <w:rFonts w:ascii="Tahoma" w:hAnsi="Tahoma" w:cs="Tahoma"/>
          <w:b/>
        </w:rPr>
        <w:t>Key Worker and Vulnerable children</w:t>
      </w:r>
    </w:p>
    <w:p w14:paraId="68E0E763" w14:textId="405EC02A" w:rsidR="004F028E" w:rsidRPr="00503344" w:rsidRDefault="004F028E">
      <w:pPr>
        <w:rPr>
          <w:rFonts w:ascii="Tahoma" w:hAnsi="Tahoma" w:cs="Tahoma"/>
        </w:rPr>
      </w:pPr>
      <w:r w:rsidRPr="00503344">
        <w:rPr>
          <w:rFonts w:ascii="Tahoma" w:hAnsi="Tahoma" w:cs="Tahoma"/>
        </w:rPr>
        <w:t xml:space="preserve">In light of a rapid rise in the infection rate in Crewe and Nantwich, we have made the decision on this occasion to keep Acton, </w:t>
      </w:r>
      <w:proofErr w:type="spellStart"/>
      <w:r w:rsidRPr="00503344">
        <w:rPr>
          <w:rFonts w:ascii="Tahoma" w:hAnsi="Tahoma" w:cs="Tahoma"/>
        </w:rPr>
        <w:t>Bridgemere</w:t>
      </w:r>
      <w:proofErr w:type="spellEnd"/>
      <w:r w:rsidRPr="00503344">
        <w:rPr>
          <w:rFonts w:ascii="Tahoma" w:hAnsi="Tahoma" w:cs="Tahoma"/>
        </w:rPr>
        <w:t xml:space="preserve"> and </w:t>
      </w:r>
      <w:proofErr w:type="spellStart"/>
      <w:r w:rsidRPr="00503344">
        <w:rPr>
          <w:rFonts w:ascii="Tahoma" w:hAnsi="Tahoma" w:cs="Tahoma"/>
        </w:rPr>
        <w:t>Calveley</w:t>
      </w:r>
      <w:proofErr w:type="spellEnd"/>
      <w:r w:rsidRPr="00503344">
        <w:rPr>
          <w:rFonts w:ascii="Tahoma" w:hAnsi="Tahoma" w:cs="Tahoma"/>
        </w:rPr>
        <w:t xml:space="preserve"> </w:t>
      </w:r>
      <w:r w:rsidR="00835AAE">
        <w:rPr>
          <w:rFonts w:ascii="Tahoma" w:hAnsi="Tahoma" w:cs="Tahoma"/>
        </w:rPr>
        <w:t xml:space="preserve">schools </w:t>
      </w:r>
      <w:r w:rsidRPr="00503344">
        <w:rPr>
          <w:rFonts w:ascii="Tahoma" w:hAnsi="Tahoma" w:cs="Tahoma"/>
        </w:rPr>
        <w:t xml:space="preserve">open. </w:t>
      </w:r>
    </w:p>
    <w:p w14:paraId="67BA2122" w14:textId="42C8ADEF" w:rsidR="004F028E" w:rsidRPr="00503344" w:rsidRDefault="004F028E">
      <w:pPr>
        <w:rPr>
          <w:rFonts w:ascii="Tahoma" w:hAnsi="Tahoma" w:cs="Tahoma"/>
        </w:rPr>
      </w:pPr>
      <w:r w:rsidRPr="00503344">
        <w:rPr>
          <w:rFonts w:ascii="Tahoma" w:hAnsi="Tahoma" w:cs="Tahoma"/>
        </w:rPr>
        <w:t>Additionally, in order to keep the numbers of children to an absolute minimum, we will only be accepting children from families where both parents are key workers, or in the event of separated families the parent with whom the child resides the most must be a key worker.</w:t>
      </w:r>
    </w:p>
    <w:p w14:paraId="5BFD864E" w14:textId="022AD5F5" w:rsidR="004F028E" w:rsidRPr="00503344" w:rsidRDefault="004F028E">
      <w:pPr>
        <w:rPr>
          <w:rFonts w:ascii="Tahoma" w:hAnsi="Tahoma" w:cs="Tahoma"/>
        </w:rPr>
      </w:pPr>
      <w:r w:rsidRPr="00503344">
        <w:rPr>
          <w:rFonts w:ascii="Tahoma" w:hAnsi="Tahoma" w:cs="Tahoma"/>
        </w:rPr>
        <w:t>You will only qualify for a key worker place if you work in one of the categories outlined at the end of this letter. If you r</w:t>
      </w:r>
      <w:r w:rsidR="00835AAE">
        <w:rPr>
          <w:rFonts w:ascii="Tahoma" w:hAnsi="Tahoma" w:cs="Tahoma"/>
        </w:rPr>
        <w:t>equire a place for your child c</w:t>
      </w:r>
      <w:r w:rsidRPr="00503344">
        <w:rPr>
          <w:rFonts w:ascii="Tahoma" w:hAnsi="Tahoma" w:cs="Tahoma"/>
        </w:rPr>
        <w:t>an you please email the following addresses below stating why you are eligible for a place, your child’s name and teacher.</w:t>
      </w:r>
    </w:p>
    <w:p w14:paraId="55239ACC" w14:textId="77777777" w:rsidR="00503344" w:rsidRDefault="00503344">
      <w:pPr>
        <w:rPr>
          <w:rFonts w:ascii="Tahoma" w:hAnsi="Tahoma" w:cs="Tahoma"/>
        </w:rPr>
      </w:pPr>
    </w:p>
    <w:p w14:paraId="0F6C4728" w14:textId="3E6F768B" w:rsidR="00503344" w:rsidRPr="00503344" w:rsidRDefault="00503344">
      <w:pPr>
        <w:rPr>
          <w:rFonts w:ascii="Tahoma" w:hAnsi="Tahoma" w:cs="Tahoma"/>
        </w:rPr>
      </w:pPr>
      <w:r w:rsidRPr="00503344">
        <w:rPr>
          <w:rFonts w:ascii="Tahoma" w:hAnsi="Tahoma" w:cs="Tahoma"/>
        </w:rPr>
        <w:t xml:space="preserve">Acton: </w:t>
      </w:r>
      <w:hyperlink r:id="rId16" w:history="1">
        <w:r w:rsidRPr="00503344">
          <w:rPr>
            <w:rStyle w:val="Hyperlink"/>
            <w:rFonts w:ascii="Tahoma" w:hAnsi="Tahoma" w:cs="Tahoma"/>
          </w:rPr>
          <w:t>head@acton.cheshire.sch.uk</w:t>
        </w:r>
      </w:hyperlink>
    </w:p>
    <w:p w14:paraId="69F75A49" w14:textId="27453EA3" w:rsidR="00503344" w:rsidRPr="00503344" w:rsidRDefault="00503344">
      <w:pPr>
        <w:rPr>
          <w:rFonts w:ascii="Tahoma" w:hAnsi="Tahoma" w:cs="Tahoma"/>
        </w:rPr>
      </w:pPr>
      <w:proofErr w:type="spellStart"/>
      <w:r w:rsidRPr="00503344">
        <w:rPr>
          <w:rFonts w:ascii="Tahoma" w:hAnsi="Tahoma" w:cs="Tahoma"/>
        </w:rPr>
        <w:t>Bridgemere</w:t>
      </w:r>
      <w:proofErr w:type="spellEnd"/>
      <w:r w:rsidRPr="00503344">
        <w:rPr>
          <w:rFonts w:ascii="Tahoma" w:hAnsi="Tahoma" w:cs="Tahoma"/>
        </w:rPr>
        <w:t xml:space="preserve">: </w:t>
      </w:r>
      <w:hyperlink r:id="rId17" w:history="1">
        <w:r w:rsidRPr="00503344">
          <w:rPr>
            <w:rStyle w:val="Hyperlink"/>
            <w:rFonts w:ascii="Tahoma" w:hAnsi="Tahoma" w:cs="Tahoma"/>
          </w:rPr>
          <w:t>head@bridgemerece.cheshire.sch.uk</w:t>
        </w:r>
      </w:hyperlink>
    </w:p>
    <w:p w14:paraId="4974F48D" w14:textId="00150BA6" w:rsidR="00503344" w:rsidRDefault="00503344">
      <w:pPr>
        <w:rPr>
          <w:rFonts w:ascii="Tahoma" w:hAnsi="Tahoma" w:cs="Tahoma"/>
        </w:rPr>
      </w:pPr>
      <w:r w:rsidRPr="00503344">
        <w:rPr>
          <w:rFonts w:ascii="Tahoma" w:hAnsi="Tahoma" w:cs="Tahoma"/>
        </w:rPr>
        <w:t xml:space="preserve">Calveley: </w:t>
      </w:r>
      <w:hyperlink r:id="rId18" w:history="1">
        <w:r w:rsidR="00FA2876" w:rsidRPr="00A75CE5">
          <w:rPr>
            <w:rStyle w:val="Hyperlink"/>
            <w:rFonts w:ascii="Tahoma" w:hAnsi="Tahoma" w:cs="Tahoma"/>
          </w:rPr>
          <w:t>exec.head@rllat.cheshire.sch.uk</w:t>
        </w:r>
      </w:hyperlink>
    </w:p>
    <w:p w14:paraId="10559630" w14:textId="77777777" w:rsidR="00503344" w:rsidRDefault="00503344">
      <w:pPr>
        <w:rPr>
          <w:rFonts w:ascii="Tahoma" w:hAnsi="Tahoma" w:cs="Tahoma"/>
        </w:rPr>
      </w:pPr>
    </w:p>
    <w:p w14:paraId="7DA35C12" w14:textId="68E3229A" w:rsidR="004F028E" w:rsidRDefault="004F028E">
      <w:pPr>
        <w:rPr>
          <w:rFonts w:ascii="Tahoma" w:hAnsi="Tahoma" w:cs="Tahoma"/>
        </w:rPr>
      </w:pPr>
      <w:r w:rsidRPr="00503344">
        <w:rPr>
          <w:rFonts w:ascii="Tahoma" w:hAnsi="Tahoma" w:cs="Tahoma"/>
        </w:rPr>
        <w:lastRenderedPageBreak/>
        <w:t xml:space="preserve">Please note due to limited time, we will be accepting most children applying for a place tomorrow, however throughout the day, we will undertake thorough checks to ensure your child is genuinely eligible for a place. All places will be confirmed with an email.  </w:t>
      </w:r>
    </w:p>
    <w:p w14:paraId="6CB3539F" w14:textId="012A0130" w:rsidR="00503344" w:rsidRPr="00503344" w:rsidRDefault="00503344">
      <w:pPr>
        <w:rPr>
          <w:rFonts w:ascii="Tahoma" w:hAnsi="Tahoma" w:cs="Tahoma"/>
        </w:rPr>
      </w:pPr>
      <w:r>
        <w:rPr>
          <w:rFonts w:ascii="Tahoma" w:hAnsi="Tahoma" w:cs="Tahoma"/>
        </w:rPr>
        <w:t>If your child has a social worker or an EHCP, these children will be expected to attend school. Again</w:t>
      </w:r>
      <w:r w:rsidR="00C4365E">
        <w:rPr>
          <w:rFonts w:ascii="Tahoma" w:hAnsi="Tahoma" w:cs="Tahoma"/>
        </w:rPr>
        <w:t xml:space="preserve">, </w:t>
      </w:r>
      <w:r>
        <w:rPr>
          <w:rFonts w:ascii="Tahoma" w:hAnsi="Tahoma" w:cs="Tahoma"/>
        </w:rPr>
        <w:t xml:space="preserve">please email to confirm your space. </w:t>
      </w:r>
    </w:p>
    <w:p w14:paraId="54D9EB83" w14:textId="77777777" w:rsidR="00503344" w:rsidRPr="00503344" w:rsidRDefault="00503344">
      <w:pPr>
        <w:rPr>
          <w:rFonts w:ascii="Tahoma" w:hAnsi="Tahoma" w:cs="Tahoma"/>
          <w:b/>
        </w:rPr>
      </w:pPr>
      <w:r w:rsidRPr="00503344">
        <w:rPr>
          <w:rFonts w:ascii="Tahoma" w:hAnsi="Tahoma" w:cs="Tahoma"/>
          <w:b/>
        </w:rPr>
        <w:t>Breakfast and After School Club and hot lunches</w:t>
      </w:r>
    </w:p>
    <w:p w14:paraId="75C5FA3A" w14:textId="1C200E87" w:rsidR="004F028E" w:rsidRPr="00503344" w:rsidRDefault="004F028E">
      <w:pPr>
        <w:rPr>
          <w:rFonts w:ascii="Tahoma" w:hAnsi="Tahoma" w:cs="Tahoma"/>
        </w:rPr>
      </w:pPr>
      <w:r w:rsidRPr="00503344">
        <w:rPr>
          <w:rFonts w:ascii="Tahoma" w:hAnsi="Tahoma" w:cs="Tahoma"/>
        </w:rPr>
        <w:t xml:space="preserve">Breakfast and After School Club will be operational for the remainder of this week but there is a strong possibility it will cease beyond Friday. </w:t>
      </w:r>
      <w:r w:rsidR="00503344" w:rsidRPr="00503344">
        <w:rPr>
          <w:rFonts w:ascii="Tahoma" w:hAnsi="Tahoma" w:cs="Tahoma"/>
        </w:rPr>
        <w:t xml:space="preserve">It is also anticipated hot lunches will be provided for the reminder of this week. Once further guidance has been received from the Government we will be able to confirm the plans later this week. </w:t>
      </w:r>
      <w:r w:rsidR="00503344">
        <w:rPr>
          <w:rFonts w:ascii="Tahoma" w:hAnsi="Tahoma" w:cs="Tahoma"/>
        </w:rPr>
        <w:t>Active 30 sessions will also continue.</w:t>
      </w:r>
    </w:p>
    <w:p w14:paraId="1D277FF6" w14:textId="5AA9975B" w:rsidR="00503344" w:rsidRPr="00503344" w:rsidRDefault="00503344">
      <w:pPr>
        <w:rPr>
          <w:rFonts w:ascii="Tahoma" w:hAnsi="Tahoma" w:cs="Tahoma"/>
          <w:b/>
        </w:rPr>
      </w:pPr>
      <w:r w:rsidRPr="00503344">
        <w:rPr>
          <w:rFonts w:ascii="Tahoma" w:hAnsi="Tahoma" w:cs="Tahoma"/>
          <w:b/>
        </w:rPr>
        <w:t>Remote Learning</w:t>
      </w:r>
    </w:p>
    <w:p w14:paraId="372066A9" w14:textId="24F6BBD0" w:rsidR="00503344" w:rsidRDefault="00503344">
      <w:pPr>
        <w:rPr>
          <w:rFonts w:ascii="Tahoma" w:hAnsi="Tahoma" w:cs="Tahoma"/>
        </w:rPr>
      </w:pPr>
      <w:r>
        <w:rPr>
          <w:rFonts w:ascii="Tahoma" w:hAnsi="Tahoma" w:cs="Tahoma"/>
        </w:rPr>
        <w:t>For the next 3 days, c</w:t>
      </w:r>
      <w:r w:rsidRPr="00503344">
        <w:rPr>
          <w:rFonts w:ascii="Tahoma" w:hAnsi="Tahoma" w:cs="Tahoma"/>
        </w:rPr>
        <w:t xml:space="preserve">hildren will receive </w:t>
      </w:r>
      <w:r>
        <w:rPr>
          <w:rFonts w:ascii="Tahoma" w:hAnsi="Tahoma" w:cs="Tahoma"/>
        </w:rPr>
        <w:t xml:space="preserve">remotely </w:t>
      </w:r>
      <w:r w:rsidRPr="00503344">
        <w:rPr>
          <w:rFonts w:ascii="Tahoma" w:hAnsi="Tahoma" w:cs="Tahoma"/>
        </w:rPr>
        <w:t>packs of work via Google Classroom</w:t>
      </w:r>
      <w:r>
        <w:rPr>
          <w:rFonts w:ascii="Tahoma" w:hAnsi="Tahoma" w:cs="Tahoma"/>
        </w:rPr>
        <w:t xml:space="preserve">. </w:t>
      </w:r>
      <w:r w:rsidRPr="00503344">
        <w:rPr>
          <w:rFonts w:ascii="Tahoma" w:hAnsi="Tahoma" w:cs="Tahoma"/>
        </w:rPr>
        <w:t xml:space="preserve">From Friday the contingency Remote Learning </w:t>
      </w:r>
      <w:r>
        <w:rPr>
          <w:rFonts w:ascii="Tahoma" w:hAnsi="Tahoma" w:cs="Tahoma"/>
        </w:rPr>
        <w:t xml:space="preserve">Plan, which is available on our websites, will commence. I will write with some further guidance in the next couple of days. </w:t>
      </w:r>
    </w:p>
    <w:p w14:paraId="288FD0BD" w14:textId="3047A2A6" w:rsidR="00503344" w:rsidRDefault="00503344">
      <w:pPr>
        <w:rPr>
          <w:rFonts w:ascii="Tahoma" w:hAnsi="Tahoma" w:cs="Tahoma"/>
        </w:rPr>
      </w:pPr>
    </w:p>
    <w:p w14:paraId="473798CA" w14:textId="2B6D4E29" w:rsidR="00503344" w:rsidRDefault="00503344">
      <w:pPr>
        <w:rPr>
          <w:rFonts w:ascii="Tahoma" w:hAnsi="Tahoma" w:cs="Tahoma"/>
        </w:rPr>
      </w:pPr>
      <w:r>
        <w:rPr>
          <w:rFonts w:ascii="Tahoma" w:hAnsi="Tahoma" w:cs="Tahoma"/>
        </w:rPr>
        <w:t>Once more, I can only apologise for the disruption to our children and assure you we will do everything in our capacity to support your children in the next 6 weeks to the best of our ability.</w:t>
      </w:r>
    </w:p>
    <w:p w14:paraId="0D1D8884" w14:textId="6CF796C1" w:rsidR="00503344" w:rsidRDefault="00503344">
      <w:pPr>
        <w:rPr>
          <w:rFonts w:ascii="Tahoma" w:hAnsi="Tahoma" w:cs="Tahoma"/>
        </w:rPr>
      </w:pPr>
      <w:r>
        <w:rPr>
          <w:rFonts w:ascii="Tahoma" w:hAnsi="Tahoma" w:cs="Tahoma"/>
        </w:rPr>
        <w:t>As stated I will be writing to you again in the next few days with further arrangements following receipt of guidance for schools.</w:t>
      </w:r>
    </w:p>
    <w:p w14:paraId="715F6B5D" w14:textId="74A6B55C" w:rsidR="00503344" w:rsidRDefault="00503344">
      <w:pPr>
        <w:rPr>
          <w:rFonts w:ascii="Tahoma" w:hAnsi="Tahoma" w:cs="Tahoma"/>
        </w:rPr>
      </w:pPr>
    </w:p>
    <w:p w14:paraId="3A887DE3" w14:textId="480326CB" w:rsidR="00503344" w:rsidRDefault="00503344">
      <w:pPr>
        <w:rPr>
          <w:rFonts w:ascii="Tahoma" w:hAnsi="Tahoma" w:cs="Tahoma"/>
        </w:rPr>
      </w:pPr>
      <w:r>
        <w:rPr>
          <w:rFonts w:ascii="Tahoma" w:hAnsi="Tahoma" w:cs="Tahoma"/>
        </w:rPr>
        <w:t>Kindest regards</w:t>
      </w:r>
    </w:p>
    <w:p w14:paraId="3F533532" w14:textId="437C4583" w:rsidR="00503344" w:rsidRDefault="00503344">
      <w:pPr>
        <w:rPr>
          <w:rFonts w:ascii="Lucida Calligraphy" w:hAnsi="Lucida Calligraphy" w:cs="Tahoma"/>
        </w:rPr>
      </w:pPr>
      <w:r w:rsidRPr="00503344">
        <w:rPr>
          <w:rFonts w:ascii="Lucida Calligraphy" w:hAnsi="Lucida Calligraphy" w:cs="Tahoma"/>
        </w:rPr>
        <w:t>Beverley Dolman</w:t>
      </w:r>
    </w:p>
    <w:p w14:paraId="57A172D9" w14:textId="67BFE358" w:rsidR="00FA2876" w:rsidRPr="00C4365E" w:rsidRDefault="00503344" w:rsidP="00C4365E">
      <w:pPr>
        <w:pStyle w:val="NoSpacing"/>
        <w:rPr>
          <w:rFonts w:ascii="Tahoma" w:hAnsi="Tahoma" w:cs="Tahoma"/>
          <w:sz w:val="24"/>
          <w:szCs w:val="24"/>
        </w:rPr>
      </w:pPr>
      <w:r w:rsidRPr="00C4365E">
        <w:rPr>
          <w:rFonts w:ascii="Tahoma" w:hAnsi="Tahoma" w:cs="Tahoma"/>
          <w:sz w:val="24"/>
          <w:szCs w:val="24"/>
        </w:rPr>
        <w:t>Beverley Dolman</w:t>
      </w:r>
    </w:p>
    <w:p w14:paraId="2DB0EC7F" w14:textId="4781921E" w:rsidR="00503344" w:rsidRDefault="00503344" w:rsidP="00C4365E">
      <w:pPr>
        <w:pStyle w:val="NoSpacing"/>
        <w:rPr>
          <w:rFonts w:ascii="Tahoma" w:hAnsi="Tahoma" w:cs="Tahoma"/>
          <w:sz w:val="24"/>
          <w:szCs w:val="24"/>
        </w:rPr>
      </w:pPr>
      <w:r w:rsidRPr="00C4365E">
        <w:rPr>
          <w:rFonts w:ascii="Tahoma" w:hAnsi="Tahoma" w:cs="Tahoma"/>
          <w:sz w:val="24"/>
          <w:szCs w:val="24"/>
        </w:rPr>
        <w:t>Executive Headteacher</w:t>
      </w:r>
    </w:p>
    <w:p w14:paraId="50CF58FF" w14:textId="3D960F25" w:rsidR="00FA2876" w:rsidRDefault="00FA2876" w:rsidP="00C4365E">
      <w:pPr>
        <w:pStyle w:val="NoSpacing"/>
        <w:rPr>
          <w:rFonts w:ascii="Tahoma" w:hAnsi="Tahoma" w:cs="Tahoma"/>
          <w:sz w:val="24"/>
          <w:szCs w:val="24"/>
        </w:rPr>
      </w:pPr>
    </w:p>
    <w:p w14:paraId="40CFD67C" w14:textId="006416F0" w:rsidR="00FA2876" w:rsidRDefault="00FA2876" w:rsidP="00C4365E">
      <w:pPr>
        <w:pStyle w:val="NoSpacing"/>
        <w:rPr>
          <w:rFonts w:ascii="Tahoma" w:hAnsi="Tahoma" w:cs="Tahoma"/>
          <w:sz w:val="24"/>
          <w:szCs w:val="24"/>
        </w:rPr>
      </w:pPr>
    </w:p>
    <w:p w14:paraId="1AD09808" w14:textId="4F653024" w:rsidR="00FA2876" w:rsidRDefault="00FA2876" w:rsidP="00C4365E">
      <w:pPr>
        <w:pStyle w:val="NoSpacing"/>
        <w:rPr>
          <w:rFonts w:ascii="Tahoma" w:hAnsi="Tahoma" w:cs="Tahoma"/>
          <w:sz w:val="24"/>
          <w:szCs w:val="24"/>
        </w:rPr>
      </w:pPr>
    </w:p>
    <w:p w14:paraId="71F2AF47" w14:textId="77777777" w:rsidR="00FA2876" w:rsidRPr="00FA2876" w:rsidRDefault="00FA2876" w:rsidP="00FA2876">
      <w:pPr>
        <w:rPr>
          <w:rFonts w:ascii="Tahoma" w:hAnsi="Tahoma" w:cs="Tahoma"/>
          <w:b/>
          <w:sz w:val="32"/>
          <w:szCs w:val="32"/>
          <w:u w:val="single"/>
        </w:rPr>
      </w:pPr>
      <w:r w:rsidRPr="00FA2876">
        <w:rPr>
          <w:rFonts w:ascii="Tahoma" w:hAnsi="Tahoma" w:cs="Tahoma"/>
          <w:b/>
          <w:sz w:val="32"/>
          <w:szCs w:val="32"/>
          <w:u w:val="single"/>
        </w:rPr>
        <w:t>The list of Key Workers;</w:t>
      </w:r>
    </w:p>
    <w:p w14:paraId="063B2A09" w14:textId="77777777" w:rsidR="00FA2876" w:rsidRPr="00FA2876" w:rsidRDefault="00FA2876" w:rsidP="00FA2876">
      <w:pPr>
        <w:rPr>
          <w:rFonts w:ascii="Tahoma" w:hAnsi="Tahoma" w:cs="Tahoma"/>
          <w:color w:val="0B0C0C"/>
        </w:rPr>
      </w:pPr>
      <w:r w:rsidRPr="00FA2876">
        <w:rPr>
          <w:rFonts w:ascii="Tahoma" w:hAnsi="Tahoma" w:cs="Tahoma"/>
          <w:color w:val="0B0C0C"/>
        </w:rPr>
        <w:t>Parents whose work is critical to the coronavirus (COVID-19) and EU transition response include those who work in health and social care and in other key sectors outlined in the following sections.</w:t>
      </w:r>
    </w:p>
    <w:p w14:paraId="26C85CD5" w14:textId="77777777" w:rsidR="00FA2876" w:rsidRPr="00FA2876" w:rsidRDefault="00FA2876" w:rsidP="00FA2876">
      <w:pPr>
        <w:rPr>
          <w:rFonts w:ascii="Tahoma" w:hAnsi="Tahoma" w:cs="Tahoma"/>
          <w:b/>
          <w:sz w:val="32"/>
          <w:szCs w:val="32"/>
          <w:u w:val="single"/>
        </w:rPr>
      </w:pPr>
    </w:p>
    <w:p w14:paraId="6F9E2EBE" w14:textId="77777777" w:rsidR="00FA2876" w:rsidRPr="00FA2876" w:rsidRDefault="00FA2876" w:rsidP="00FA2876">
      <w:pPr>
        <w:rPr>
          <w:rFonts w:ascii="Tahoma" w:hAnsi="Tahoma" w:cs="Tahoma"/>
          <w:b/>
          <w:bCs/>
          <w:color w:val="0B0C0C"/>
          <w:sz w:val="41"/>
          <w:szCs w:val="41"/>
        </w:rPr>
      </w:pPr>
      <w:r w:rsidRPr="00FA2876">
        <w:rPr>
          <w:rFonts w:ascii="Tahoma" w:hAnsi="Tahoma" w:cs="Tahoma"/>
          <w:b/>
          <w:u w:val="single"/>
        </w:rPr>
        <w:t>Health and social care</w:t>
      </w:r>
    </w:p>
    <w:p w14:paraId="22742749" w14:textId="77777777" w:rsidR="00FA2876" w:rsidRPr="00FA2876" w:rsidRDefault="00FA2876" w:rsidP="00FA2876">
      <w:pPr>
        <w:rPr>
          <w:rFonts w:ascii="Tahoma" w:hAnsi="Tahoma" w:cs="Tahoma"/>
          <w:b/>
          <w:bCs/>
          <w:color w:val="0B0C0C"/>
          <w:sz w:val="41"/>
          <w:szCs w:val="41"/>
        </w:rPr>
      </w:pPr>
      <w:r w:rsidRPr="00FA2876">
        <w:rPr>
          <w:rFonts w:ascii="Tahoma" w:hAnsi="Tahoma" w:cs="Tahoma"/>
          <w:color w:val="0B0C0C"/>
        </w:rPr>
        <w:t xml:space="preserve">This includes, but is not limited to, doctors, nurses, midwives, paramedics, social workers, care workers, and other frontline health and social care staff including volunteers; the support and specialist staff required to maintain the UK’s health and social care sector; </w:t>
      </w:r>
      <w:r w:rsidRPr="00FA2876">
        <w:rPr>
          <w:rFonts w:ascii="Tahoma" w:hAnsi="Tahoma" w:cs="Tahoma"/>
          <w:color w:val="0B0C0C"/>
        </w:rPr>
        <w:lastRenderedPageBreak/>
        <w:t>those working as part of the health and social care supply chain, including producers and distributors of medicines and medical and personal protective equipment.</w:t>
      </w:r>
    </w:p>
    <w:p w14:paraId="5D13E386" w14:textId="77777777" w:rsidR="00FA2876" w:rsidRPr="00FA2876" w:rsidRDefault="00FA2876" w:rsidP="00FA2876">
      <w:pPr>
        <w:rPr>
          <w:rFonts w:ascii="Tahoma" w:hAnsi="Tahoma" w:cs="Tahoma"/>
          <w:b/>
          <w:u w:val="single"/>
        </w:rPr>
      </w:pPr>
      <w:r w:rsidRPr="00FA2876">
        <w:rPr>
          <w:rFonts w:ascii="Tahoma" w:hAnsi="Tahoma" w:cs="Tahoma"/>
          <w:b/>
          <w:u w:val="single"/>
        </w:rPr>
        <w:t>Education and childcare</w:t>
      </w:r>
    </w:p>
    <w:p w14:paraId="5F0C7ADF" w14:textId="77777777" w:rsidR="00FA2876" w:rsidRPr="00FA2876" w:rsidRDefault="00FA2876" w:rsidP="00FA2876">
      <w:pPr>
        <w:rPr>
          <w:rFonts w:ascii="Tahoma" w:hAnsi="Tahoma" w:cs="Tahoma"/>
          <w:b/>
          <w:u w:val="single"/>
        </w:rPr>
      </w:pPr>
      <w:r w:rsidRPr="00FA2876">
        <w:rPr>
          <w:rFonts w:ascii="Tahoma" w:hAnsi="Tahoma" w:cs="Tahoma"/>
          <w:color w:val="0B0C0C"/>
        </w:rPr>
        <w:t>This includes:</w:t>
      </w:r>
    </w:p>
    <w:p w14:paraId="7CD2AC21" w14:textId="77777777" w:rsidR="00FA2876" w:rsidRPr="00FA2876" w:rsidRDefault="00FA2876" w:rsidP="00FA2876">
      <w:pPr>
        <w:numPr>
          <w:ilvl w:val="0"/>
          <w:numId w:val="1"/>
        </w:numPr>
        <w:shd w:val="clear" w:color="auto" w:fill="FFFFFF"/>
        <w:spacing w:after="75" w:line="240" w:lineRule="auto"/>
        <w:ind w:left="300"/>
        <w:rPr>
          <w:rFonts w:ascii="Tahoma" w:hAnsi="Tahoma" w:cs="Tahoma"/>
          <w:color w:val="0B0C0C"/>
        </w:rPr>
      </w:pPr>
      <w:r w:rsidRPr="00FA2876">
        <w:rPr>
          <w:rFonts w:ascii="Tahoma" w:hAnsi="Tahoma" w:cs="Tahoma"/>
          <w:color w:val="0B0C0C"/>
        </w:rPr>
        <w:t>childcare</w:t>
      </w:r>
    </w:p>
    <w:p w14:paraId="39225624" w14:textId="77777777" w:rsidR="00FA2876" w:rsidRPr="00FA2876" w:rsidRDefault="00FA2876" w:rsidP="00FA2876">
      <w:pPr>
        <w:numPr>
          <w:ilvl w:val="0"/>
          <w:numId w:val="1"/>
        </w:numPr>
        <w:shd w:val="clear" w:color="auto" w:fill="FFFFFF"/>
        <w:spacing w:after="75" w:line="240" w:lineRule="auto"/>
        <w:ind w:left="300"/>
        <w:rPr>
          <w:rFonts w:ascii="Tahoma" w:hAnsi="Tahoma" w:cs="Tahoma"/>
          <w:color w:val="0B0C0C"/>
        </w:rPr>
      </w:pPr>
      <w:r w:rsidRPr="00FA2876">
        <w:rPr>
          <w:rFonts w:ascii="Tahoma" w:hAnsi="Tahoma" w:cs="Tahoma"/>
          <w:color w:val="0B0C0C"/>
        </w:rPr>
        <w:t>support and teaching staff</w:t>
      </w:r>
    </w:p>
    <w:p w14:paraId="754F6922" w14:textId="77777777" w:rsidR="00FA2876" w:rsidRPr="00FA2876" w:rsidRDefault="00FA2876" w:rsidP="00FA2876">
      <w:pPr>
        <w:numPr>
          <w:ilvl w:val="0"/>
          <w:numId w:val="1"/>
        </w:numPr>
        <w:shd w:val="clear" w:color="auto" w:fill="FFFFFF"/>
        <w:spacing w:after="75" w:line="240" w:lineRule="auto"/>
        <w:ind w:left="300"/>
        <w:rPr>
          <w:rFonts w:ascii="Tahoma" w:hAnsi="Tahoma" w:cs="Tahoma"/>
          <w:color w:val="0B0C0C"/>
        </w:rPr>
      </w:pPr>
      <w:r w:rsidRPr="00FA2876">
        <w:rPr>
          <w:rFonts w:ascii="Tahoma" w:hAnsi="Tahoma" w:cs="Tahoma"/>
          <w:color w:val="0B0C0C"/>
        </w:rPr>
        <w:t>social workers</w:t>
      </w:r>
    </w:p>
    <w:p w14:paraId="322EED67" w14:textId="6228CF20" w:rsidR="00FA2876" w:rsidRPr="00FA2876" w:rsidRDefault="00FA2876" w:rsidP="00FA2876">
      <w:pPr>
        <w:numPr>
          <w:ilvl w:val="0"/>
          <w:numId w:val="1"/>
        </w:numPr>
        <w:shd w:val="clear" w:color="auto" w:fill="FFFFFF"/>
        <w:spacing w:after="75" w:line="240" w:lineRule="auto"/>
        <w:ind w:left="300"/>
        <w:rPr>
          <w:rFonts w:ascii="Tahoma" w:hAnsi="Tahoma" w:cs="Tahoma"/>
          <w:color w:val="0B0C0C"/>
        </w:rPr>
      </w:pPr>
      <w:r w:rsidRPr="00FA2876">
        <w:rPr>
          <w:rFonts w:ascii="Tahoma" w:hAnsi="Tahoma" w:cs="Tahoma"/>
          <w:color w:val="0B0C0C"/>
        </w:rPr>
        <w:t>specialist education professionals who must remain active during the coronavirus (COVID-19) response to deliver this approach</w:t>
      </w:r>
    </w:p>
    <w:p w14:paraId="4D564E67" w14:textId="77777777" w:rsidR="00FA2876" w:rsidRDefault="00FA2876" w:rsidP="00FA2876">
      <w:pPr>
        <w:rPr>
          <w:b/>
          <w:u w:val="single"/>
        </w:rPr>
      </w:pPr>
    </w:p>
    <w:p w14:paraId="030AA8ED" w14:textId="529EE44D" w:rsidR="00FA2876" w:rsidRDefault="00FA2876" w:rsidP="00FA2876">
      <w:pPr>
        <w:pStyle w:val="NoSpacing"/>
        <w:rPr>
          <w:rFonts w:ascii="Tahoma" w:hAnsi="Tahoma" w:cs="Tahoma"/>
          <w:b/>
          <w:u w:val="single"/>
        </w:rPr>
      </w:pPr>
      <w:r w:rsidRPr="00FA2876">
        <w:rPr>
          <w:rFonts w:ascii="Tahoma" w:hAnsi="Tahoma" w:cs="Tahoma"/>
          <w:b/>
          <w:u w:val="single"/>
        </w:rPr>
        <w:t>Key public services</w:t>
      </w:r>
    </w:p>
    <w:p w14:paraId="34A94A78" w14:textId="77777777" w:rsidR="00FA2876" w:rsidRPr="00FA2876" w:rsidRDefault="00FA2876" w:rsidP="00FA2876">
      <w:pPr>
        <w:pStyle w:val="NoSpacing"/>
        <w:rPr>
          <w:rFonts w:ascii="Tahoma" w:hAnsi="Tahoma" w:cs="Tahoma"/>
          <w:b/>
          <w:u w:val="single"/>
        </w:rPr>
      </w:pPr>
    </w:p>
    <w:p w14:paraId="4AFF47F7" w14:textId="77777777" w:rsidR="00FA2876" w:rsidRPr="00FA2876" w:rsidRDefault="00FA2876" w:rsidP="00FA2876">
      <w:pPr>
        <w:pStyle w:val="NoSpacing"/>
        <w:rPr>
          <w:rFonts w:ascii="Tahoma" w:hAnsi="Tahoma" w:cs="Tahoma"/>
        </w:rPr>
      </w:pPr>
      <w:r w:rsidRPr="00FA2876">
        <w:rPr>
          <w:rFonts w:ascii="Tahoma" w:hAnsi="Tahoma" w:cs="Tahoma"/>
          <w:color w:val="0B0C0C"/>
        </w:rPr>
        <w:t>This includes:</w:t>
      </w:r>
    </w:p>
    <w:p w14:paraId="75D2E07A" w14:textId="1D39E1E6" w:rsidR="00FA2876" w:rsidRPr="00FA2876" w:rsidRDefault="00FA2876" w:rsidP="00FA2876">
      <w:pPr>
        <w:pStyle w:val="NoSpacing"/>
        <w:rPr>
          <w:rFonts w:ascii="Tahoma" w:hAnsi="Tahoma" w:cs="Tahoma"/>
          <w:color w:val="0B0C0C"/>
        </w:rPr>
      </w:pPr>
      <w:r w:rsidRPr="00FA2876">
        <w:rPr>
          <w:rFonts w:ascii="Tahoma" w:hAnsi="Tahoma" w:cs="Tahoma"/>
          <w:color w:val="0B0C0C"/>
        </w:rPr>
        <w:t>those essential to the running of the justice system</w:t>
      </w:r>
      <w:r>
        <w:rPr>
          <w:rFonts w:ascii="Tahoma" w:hAnsi="Tahoma" w:cs="Tahoma"/>
          <w:color w:val="0B0C0C"/>
        </w:rPr>
        <w:t xml:space="preserve">, </w:t>
      </w:r>
      <w:r w:rsidRPr="00FA2876">
        <w:rPr>
          <w:rFonts w:ascii="Tahoma" w:hAnsi="Tahoma" w:cs="Tahoma"/>
          <w:color w:val="0B0C0C"/>
        </w:rPr>
        <w:t>religious staff</w:t>
      </w:r>
      <w:r>
        <w:rPr>
          <w:rFonts w:ascii="Tahoma" w:hAnsi="Tahoma" w:cs="Tahoma"/>
          <w:color w:val="0B0C0C"/>
        </w:rPr>
        <w:t xml:space="preserve">, </w:t>
      </w:r>
      <w:r w:rsidRPr="00FA2876">
        <w:rPr>
          <w:rFonts w:ascii="Tahoma" w:hAnsi="Tahoma" w:cs="Tahoma"/>
          <w:color w:val="0B0C0C"/>
        </w:rPr>
        <w:t>charities and workers delivering key frontline services</w:t>
      </w:r>
    </w:p>
    <w:p w14:paraId="68853803" w14:textId="19B9AC6A" w:rsidR="00FA2876" w:rsidRPr="00FA2876" w:rsidRDefault="00FA2876" w:rsidP="00FA2876">
      <w:pPr>
        <w:pStyle w:val="NoSpacing"/>
        <w:rPr>
          <w:rFonts w:ascii="Tahoma" w:hAnsi="Tahoma" w:cs="Tahoma"/>
          <w:color w:val="0B0C0C"/>
        </w:rPr>
      </w:pPr>
      <w:r w:rsidRPr="00FA2876">
        <w:rPr>
          <w:rFonts w:ascii="Tahoma" w:hAnsi="Tahoma" w:cs="Tahoma"/>
          <w:color w:val="0B0C0C"/>
        </w:rPr>
        <w:t>those responsible for the management of the deceased</w:t>
      </w:r>
      <w:r>
        <w:rPr>
          <w:rFonts w:ascii="Tahoma" w:hAnsi="Tahoma" w:cs="Tahoma"/>
          <w:color w:val="0B0C0C"/>
        </w:rPr>
        <w:t xml:space="preserve">, </w:t>
      </w:r>
      <w:r w:rsidRPr="00FA2876">
        <w:rPr>
          <w:rFonts w:ascii="Tahoma" w:hAnsi="Tahoma" w:cs="Tahoma"/>
          <w:color w:val="0B0C0C"/>
        </w:rPr>
        <w:t>journalists and broadcasters who are providing public service broadcasting</w:t>
      </w:r>
    </w:p>
    <w:p w14:paraId="59C2C4EC" w14:textId="77777777" w:rsidR="00FA2876" w:rsidRPr="00FA2876" w:rsidRDefault="00FA2876" w:rsidP="00FA2876">
      <w:pPr>
        <w:pStyle w:val="NoSpacing"/>
        <w:rPr>
          <w:rFonts w:ascii="Tahoma" w:hAnsi="Tahoma" w:cs="Tahoma"/>
        </w:rPr>
      </w:pPr>
    </w:p>
    <w:p w14:paraId="200978EA" w14:textId="03182DF0" w:rsidR="00FA2876" w:rsidRDefault="00FA2876" w:rsidP="00FA2876">
      <w:pPr>
        <w:pStyle w:val="NoSpacing"/>
        <w:rPr>
          <w:rFonts w:ascii="Tahoma" w:hAnsi="Tahoma" w:cs="Tahoma"/>
          <w:b/>
          <w:u w:val="single"/>
        </w:rPr>
      </w:pPr>
      <w:r w:rsidRPr="00FA2876">
        <w:rPr>
          <w:rFonts w:ascii="Tahoma" w:hAnsi="Tahoma" w:cs="Tahoma"/>
          <w:b/>
          <w:u w:val="single"/>
        </w:rPr>
        <w:t>Local and national government</w:t>
      </w:r>
    </w:p>
    <w:p w14:paraId="51A6F1FB" w14:textId="77777777" w:rsidR="00FA2876" w:rsidRPr="00FA2876" w:rsidRDefault="00FA2876" w:rsidP="00FA2876">
      <w:pPr>
        <w:pStyle w:val="NoSpacing"/>
        <w:rPr>
          <w:rFonts w:ascii="Tahoma" w:hAnsi="Tahoma" w:cs="Tahoma"/>
          <w:b/>
          <w:u w:val="single"/>
        </w:rPr>
      </w:pPr>
    </w:p>
    <w:p w14:paraId="2670610E" w14:textId="77777777" w:rsidR="00FA2876" w:rsidRPr="00FA2876" w:rsidRDefault="00FA2876" w:rsidP="00FA2876">
      <w:pPr>
        <w:pStyle w:val="NoSpacing"/>
        <w:rPr>
          <w:rFonts w:ascii="Tahoma" w:hAnsi="Tahoma" w:cs="Tahoma"/>
        </w:rPr>
      </w:pPr>
      <w:r w:rsidRPr="00FA2876">
        <w:rPr>
          <w:rFonts w:ascii="Tahoma" w:hAnsi="Tahoma" w:cs="Tahoma"/>
          <w:color w:val="0B0C0C"/>
        </w:rPr>
        <w:t>This only includes those administrative occupations essential to the effective delivery of:</w:t>
      </w:r>
    </w:p>
    <w:p w14:paraId="40482AD5"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the coronavirus (COVID-19) response, and the delivery of and response to EU transition</w:t>
      </w:r>
    </w:p>
    <w:p w14:paraId="2B9FF191"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 xml:space="preserve">essential public services, such as the payment of benefits and the certification or checking    </w:t>
      </w:r>
    </w:p>
    <w:p w14:paraId="32030664" w14:textId="7FA0F118" w:rsidR="00FA2876" w:rsidRPr="00FA2876" w:rsidRDefault="00FA2876" w:rsidP="00FA2876">
      <w:pPr>
        <w:pStyle w:val="NoSpacing"/>
        <w:rPr>
          <w:rFonts w:ascii="Tahoma" w:hAnsi="Tahoma" w:cs="Tahoma"/>
          <w:color w:val="0B0C0C"/>
        </w:rPr>
      </w:pPr>
      <w:r w:rsidRPr="00FA2876">
        <w:rPr>
          <w:rFonts w:ascii="Tahoma" w:hAnsi="Tahoma" w:cs="Tahoma"/>
          <w:color w:val="0B0C0C"/>
        </w:rPr>
        <w:t xml:space="preserve">of goods for import and export (including animal products, animals, plants and food), </w:t>
      </w:r>
    </w:p>
    <w:p w14:paraId="39190571" w14:textId="49DC0399" w:rsidR="00FA2876" w:rsidRPr="00FA2876" w:rsidRDefault="00FA2876" w:rsidP="00FA2876">
      <w:pPr>
        <w:pStyle w:val="NoSpacing"/>
        <w:rPr>
          <w:rFonts w:ascii="Tahoma" w:hAnsi="Tahoma" w:cs="Tahoma"/>
          <w:color w:val="0B0C0C"/>
        </w:rPr>
      </w:pPr>
      <w:r w:rsidRPr="00FA2876">
        <w:rPr>
          <w:rFonts w:ascii="Tahoma" w:hAnsi="Tahoma" w:cs="Tahoma"/>
          <w:color w:val="0B0C0C"/>
        </w:rPr>
        <w:t>including in government agencies and arm’s length bodies</w:t>
      </w:r>
    </w:p>
    <w:p w14:paraId="6F9BA6E7" w14:textId="77777777" w:rsidR="00FA2876" w:rsidRDefault="00FA2876" w:rsidP="00FA2876">
      <w:pPr>
        <w:pStyle w:val="NoSpacing"/>
        <w:rPr>
          <w:rFonts w:ascii="Tahoma" w:hAnsi="Tahoma" w:cs="Tahoma"/>
        </w:rPr>
      </w:pPr>
    </w:p>
    <w:p w14:paraId="0FF29519" w14:textId="415EEBAC" w:rsidR="00FA2876" w:rsidRDefault="00FA2876" w:rsidP="00FA2876">
      <w:pPr>
        <w:pStyle w:val="NoSpacing"/>
        <w:rPr>
          <w:rFonts w:ascii="Tahoma" w:hAnsi="Tahoma" w:cs="Tahoma"/>
          <w:b/>
          <w:u w:val="single"/>
        </w:rPr>
      </w:pPr>
      <w:r w:rsidRPr="00FA2876">
        <w:rPr>
          <w:rFonts w:ascii="Tahoma" w:hAnsi="Tahoma" w:cs="Tahoma"/>
          <w:b/>
          <w:u w:val="single"/>
        </w:rPr>
        <w:t>Food and other necessary goods</w:t>
      </w:r>
    </w:p>
    <w:p w14:paraId="7183F3C8" w14:textId="77777777" w:rsidR="00FA2876" w:rsidRPr="00FA2876" w:rsidRDefault="00FA2876" w:rsidP="00FA2876">
      <w:pPr>
        <w:pStyle w:val="NoSpacing"/>
        <w:rPr>
          <w:rFonts w:ascii="Tahoma" w:hAnsi="Tahoma" w:cs="Tahoma"/>
          <w:b/>
          <w:u w:val="single"/>
        </w:rPr>
      </w:pPr>
    </w:p>
    <w:p w14:paraId="684E99C6" w14:textId="77777777" w:rsidR="00FA2876" w:rsidRPr="00FA2876" w:rsidRDefault="00FA2876" w:rsidP="00FA2876">
      <w:pPr>
        <w:pStyle w:val="NoSpacing"/>
        <w:rPr>
          <w:rFonts w:ascii="Tahoma" w:hAnsi="Tahoma" w:cs="Tahoma"/>
        </w:rPr>
      </w:pPr>
      <w:r w:rsidRPr="00FA2876">
        <w:rPr>
          <w:rFonts w:ascii="Tahoma" w:hAnsi="Tahoma" w:cs="Tahoma"/>
          <w:color w:val="0B0C0C"/>
        </w:rPr>
        <w:t>This includes those involved in food:</w:t>
      </w:r>
    </w:p>
    <w:p w14:paraId="2A6E3BE3"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production</w:t>
      </w:r>
    </w:p>
    <w:p w14:paraId="61FC5013"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processing</w:t>
      </w:r>
    </w:p>
    <w:p w14:paraId="2798D639"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distribution</w:t>
      </w:r>
    </w:p>
    <w:p w14:paraId="2D5F2312"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sale and delivery</w:t>
      </w:r>
    </w:p>
    <w:p w14:paraId="35D145A0"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 xml:space="preserve">as well as those essential to the provision of other key goods (for example hygienic and </w:t>
      </w:r>
    </w:p>
    <w:p w14:paraId="3868EE08" w14:textId="0DFEF2E4" w:rsidR="00FA2876" w:rsidRPr="00FA2876" w:rsidRDefault="00FA2876" w:rsidP="00FA2876">
      <w:pPr>
        <w:pStyle w:val="NoSpacing"/>
        <w:rPr>
          <w:rFonts w:ascii="Tahoma" w:hAnsi="Tahoma" w:cs="Tahoma"/>
          <w:color w:val="0B0C0C"/>
        </w:rPr>
      </w:pPr>
      <w:r w:rsidRPr="00FA2876">
        <w:rPr>
          <w:rFonts w:ascii="Tahoma" w:hAnsi="Tahoma" w:cs="Tahoma"/>
          <w:color w:val="0B0C0C"/>
        </w:rPr>
        <w:t>veterinary medicines)</w:t>
      </w:r>
    </w:p>
    <w:p w14:paraId="2C8079C1" w14:textId="77777777" w:rsidR="00FA2876" w:rsidRPr="00FA2876" w:rsidRDefault="00FA2876" w:rsidP="00FA2876">
      <w:pPr>
        <w:pStyle w:val="NoSpacing"/>
        <w:rPr>
          <w:rFonts w:ascii="Tahoma" w:hAnsi="Tahoma" w:cs="Tahoma"/>
        </w:rPr>
      </w:pPr>
    </w:p>
    <w:p w14:paraId="57CBBA94" w14:textId="38863928" w:rsidR="00FA2876" w:rsidRDefault="00FA2876" w:rsidP="00FA2876">
      <w:pPr>
        <w:pStyle w:val="NoSpacing"/>
        <w:rPr>
          <w:rFonts w:ascii="Tahoma" w:hAnsi="Tahoma" w:cs="Tahoma"/>
          <w:b/>
          <w:u w:val="single"/>
        </w:rPr>
      </w:pPr>
      <w:r w:rsidRPr="00FA2876">
        <w:rPr>
          <w:rFonts w:ascii="Tahoma" w:hAnsi="Tahoma" w:cs="Tahoma"/>
          <w:b/>
          <w:u w:val="single"/>
        </w:rPr>
        <w:t>Public safety and national security</w:t>
      </w:r>
    </w:p>
    <w:p w14:paraId="104B7579" w14:textId="77777777" w:rsidR="00FA2876" w:rsidRPr="00FA2876" w:rsidRDefault="00FA2876" w:rsidP="00FA2876">
      <w:pPr>
        <w:pStyle w:val="NoSpacing"/>
        <w:rPr>
          <w:rFonts w:ascii="Tahoma" w:hAnsi="Tahoma" w:cs="Tahoma"/>
          <w:b/>
          <w:u w:val="single"/>
        </w:rPr>
      </w:pPr>
    </w:p>
    <w:p w14:paraId="3DC194F6"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This includes:</w:t>
      </w:r>
    </w:p>
    <w:p w14:paraId="467C6900"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police and support staff</w:t>
      </w:r>
    </w:p>
    <w:p w14:paraId="2DD4F15A"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Ministry of Defence civilians</w:t>
      </w:r>
    </w:p>
    <w:p w14:paraId="5D3BE70E"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 xml:space="preserve">contractor and armed forces personnel (those critical to the delivery of key defence and </w:t>
      </w:r>
    </w:p>
    <w:p w14:paraId="5E1BEA5D" w14:textId="5EBA9CE1" w:rsidR="00FA2876" w:rsidRPr="00FA2876" w:rsidRDefault="00FA2876" w:rsidP="00FA2876">
      <w:pPr>
        <w:pStyle w:val="NoSpacing"/>
        <w:rPr>
          <w:rFonts w:ascii="Tahoma" w:hAnsi="Tahoma" w:cs="Tahoma"/>
          <w:color w:val="0B0C0C"/>
        </w:rPr>
      </w:pPr>
      <w:r w:rsidRPr="00FA2876">
        <w:rPr>
          <w:rFonts w:ascii="Tahoma" w:hAnsi="Tahoma" w:cs="Tahoma"/>
          <w:color w:val="0B0C0C"/>
        </w:rPr>
        <w:t xml:space="preserve">National security outputs and essential to the response to the coronavirus (COVID-19) </w:t>
      </w:r>
    </w:p>
    <w:p w14:paraId="6FFAC94C" w14:textId="240597A7" w:rsidR="00FA2876" w:rsidRPr="00FA2876" w:rsidRDefault="00FA2876" w:rsidP="00FA2876">
      <w:pPr>
        <w:pStyle w:val="NoSpacing"/>
        <w:rPr>
          <w:rFonts w:ascii="Tahoma" w:hAnsi="Tahoma" w:cs="Tahoma"/>
          <w:color w:val="0B0C0C"/>
        </w:rPr>
      </w:pPr>
      <w:r w:rsidRPr="00FA2876">
        <w:rPr>
          <w:rFonts w:ascii="Tahoma" w:hAnsi="Tahoma" w:cs="Tahoma"/>
          <w:color w:val="0B0C0C"/>
        </w:rPr>
        <w:t>outbreak and EU transition)</w:t>
      </w:r>
    </w:p>
    <w:p w14:paraId="03096ECF"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fire and rescue service employees (including support staff)</w:t>
      </w:r>
    </w:p>
    <w:p w14:paraId="27DEE8F6" w14:textId="77777777" w:rsidR="00FA2876" w:rsidRDefault="00FA2876" w:rsidP="00FA2876">
      <w:pPr>
        <w:pStyle w:val="NoSpacing"/>
        <w:rPr>
          <w:rFonts w:ascii="Tahoma" w:hAnsi="Tahoma" w:cs="Tahoma"/>
          <w:color w:val="0B0C0C"/>
        </w:rPr>
      </w:pPr>
    </w:p>
    <w:p w14:paraId="1BECBAF7" w14:textId="0597B3F1" w:rsidR="00FA2876" w:rsidRPr="00FA2876" w:rsidRDefault="00FA2876" w:rsidP="00FA2876">
      <w:pPr>
        <w:pStyle w:val="NoSpacing"/>
        <w:rPr>
          <w:rFonts w:ascii="Tahoma" w:hAnsi="Tahoma" w:cs="Tahoma"/>
          <w:b/>
          <w:color w:val="0B0C0C"/>
          <w:u w:val="single"/>
        </w:rPr>
      </w:pPr>
      <w:r w:rsidRPr="00FA2876">
        <w:rPr>
          <w:rFonts w:ascii="Tahoma" w:hAnsi="Tahoma" w:cs="Tahoma"/>
          <w:b/>
          <w:color w:val="0B0C0C"/>
          <w:u w:val="single"/>
        </w:rPr>
        <w:t>National Crime Agency staff</w:t>
      </w:r>
    </w:p>
    <w:p w14:paraId="63CD5F4F"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 xml:space="preserve">those maintaining border security, prison and probation staff and other national security </w:t>
      </w:r>
    </w:p>
    <w:p w14:paraId="58CE58C7" w14:textId="12AB2C62" w:rsidR="00FA2876" w:rsidRPr="00FA2876" w:rsidRDefault="00FA2876" w:rsidP="00FA2876">
      <w:pPr>
        <w:pStyle w:val="NoSpacing"/>
        <w:rPr>
          <w:rFonts w:ascii="Tahoma" w:hAnsi="Tahoma" w:cs="Tahoma"/>
          <w:color w:val="0B0C0C"/>
        </w:rPr>
      </w:pPr>
      <w:r w:rsidRPr="00FA2876">
        <w:rPr>
          <w:rFonts w:ascii="Tahoma" w:hAnsi="Tahoma" w:cs="Tahoma"/>
          <w:color w:val="0B0C0C"/>
        </w:rPr>
        <w:lastRenderedPageBreak/>
        <w:t>roles, including those overseas</w:t>
      </w:r>
    </w:p>
    <w:p w14:paraId="7F30A687" w14:textId="77777777" w:rsidR="00FA2876" w:rsidRPr="00FA2876" w:rsidRDefault="00FA2876" w:rsidP="00FA2876">
      <w:pPr>
        <w:pStyle w:val="NoSpacing"/>
        <w:rPr>
          <w:rFonts w:ascii="Tahoma" w:hAnsi="Tahoma" w:cs="Tahoma"/>
        </w:rPr>
      </w:pPr>
    </w:p>
    <w:p w14:paraId="087179E4" w14:textId="77777777" w:rsidR="00FA2876" w:rsidRPr="00FA2876" w:rsidRDefault="00FA2876" w:rsidP="00FA2876">
      <w:pPr>
        <w:pStyle w:val="NoSpacing"/>
        <w:rPr>
          <w:rFonts w:ascii="Tahoma" w:hAnsi="Tahoma" w:cs="Tahoma"/>
          <w:b/>
          <w:u w:val="single"/>
        </w:rPr>
      </w:pPr>
      <w:r w:rsidRPr="00FA2876">
        <w:rPr>
          <w:rFonts w:ascii="Tahoma" w:hAnsi="Tahoma" w:cs="Tahoma"/>
          <w:b/>
          <w:u w:val="single"/>
        </w:rPr>
        <w:t>Transport and border</w:t>
      </w:r>
    </w:p>
    <w:p w14:paraId="61DE0531" w14:textId="77777777" w:rsidR="00FA2876" w:rsidRDefault="00FA2876" w:rsidP="00FA2876">
      <w:pPr>
        <w:pStyle w:val="NoSpacing"/>
        <w:rPr>
          <w:rFonts w:ascii="Tahoma" w:hAnsi="Tahoma" w:cs="Tahoma"/>
          <w:color w:val="0B0C0C"/>
        </w:rPr>
      </w:pPr>
    </w:p>
    <w:p w14:paraId="045DC239" w14:textId="4BD2679E" w:rsidR="00FA2876" w:rsidRPr="00FA2876" w:rsidRDefault="00FA2876" w:rsidP="00FA2876">
      <w:pPr>
        <w:pStyle w:val="NoSpacing"/>
        <w:rPr>
          <w:rFonts w:ascii="Tahoma" w:hAnsi="Tahoma" w:cs="Tahoma"/>
        </w:rPr>
      </w:pPr>
      <w:r w:rsidRPr="00FA2876">
        <w:rPr>
          <w:rFonts w:ascii="Tahoma" w:hAnsi="Tahoma" w:cs="Tahoma"/>
          <w:color w:val="0B0C0C"/>
        </w:rPr>
        <w:t>This includes those who will keep the air, water, road and rail passenger and freight transport modes operating during the coronavirus (COVID-19) response and EU transition, including those working on transport systems through which supply chains pass and those constructing or supporting the operation of critical transport and border infrastructure through which supply chains pass.</w:t>
      </w:r>
    </w:p>
    <w:p w14:paraId="1BF0C67F" w14:textId="77777777" w:rsidR="00FA2876" w:rsidRPr="00FA2876" w:rsidRDefault="00FA2876" w:rsidP="00FA2876">
      <w:pPr>
        <w:pStyle w:val="NoSpacing"/>
        <w:rPr>
          <w:rFonts w:ascii="Tahoma" w:hAnsi="Tahoma" w:cs="Tahoma"/>
        </w:rPr>
      </w:pPr>
    </w:p>
    <w:p w14:paraId="7EFBBC0B" w14:textId="77777777" w:rsidR="00FA2876" w:rsidRPr="00FA2876" w:rsidRDefault="00FA2876" w:rsidP="00FA2876">
      <w:pPr>
        <w:pStyle w:val="NoSpacing"/>
        <w:rPr>
          <w:rFonts w:ascii="Tahoma" w:hAnsi="Tahoma" w:cs="Tahoma"/>
          <w:b/>
          <w:u w:val="single"/>
        </w:rPr>
      </w:pPr>
      <w:r w:rsidRPr="00FA2876">
        <w:rPr>
          <w:rFonts w:ascii="Tahoma" w:hAnsi="Tahoma" w:cs="Tahoma"/>
          <w:b/>
          <w:u w:val="single"/>
        </w:rPr>
        <w:t>Utilities, communication and financial services</w:t>
      </w:r>
    </w:p>
    <w:p w14:paraId="71086E1A" w14:textId="77777777" w:rsidR="00FA2876" w:rsidRDefault="00FA2876" w:rsidP="00FA2876">
      <w:pPr>
        <w:pStyle w:val="NoSpacing"/>
        <w:rPr>
          <w:rFonts w:ascii="Tahoma" w:hAnsi="Tahoma" w:cs="Tahoma"/>
          <w:color w:val="0B0C0C"/>
        </w:rPr>
      </w:pPr>
    </w:p>
    <w:p w14:paraId="1A69DDE5" w14:textId="1D7A1F1D" w:rsidR="00FA2876" w:rsidRPr="00FA2876" w:rsidRDefault="00FA2876" w:rsidP="00FA2876">
      <w:pPr>
        <w:pStyle w:val="NoSpacing"/>
        <w:rPr>
          <w:rFonts w:ascii="Tahoma" w:hAnsi="Tahoma" w:cs="Tahoma"/>
        </w:rPr>
      </w:pPr>
      <w:r w:rsidRPr="00FA2876">
        <w:rPr>
          <w:rFonts w:ascii="Tahoma" w:hAnsi="Tahoma" w:cs="Tahoma"/>
          <w:color w:val="0B0C0C"/>
        </w:rPr>
        <w:t>This includes:</w:t>
      </w:r>
    </w:p>
    <w:p w14:paraId="6A72633F"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 xml:space="preserve">staff needed for essential financial services provision (including but not limited to workers in </w:t>
      </w:r>
    </w:p>
    <w:p w14:paraId="4156458C" w14:textId="2D3D5338" w:rsidR="00FA2876" w:rsidRPr="00FA2876" w:rsidRDefault="00FA2876" w:rsidP="00FA2876">
      <w:pPr>
        <w:pStyle w:val="NoSpacing"/>
        <w:rPr>
          <w:rFonts w:ascii="Tahoma" w:hAnsi="Tahoma" w:cs="Tahoma"/>
          <w:color w:val="0B0C0C"/>
        </w:rPr>
      </w:pPr>
      <w:r w:rsidRPr="00FA2876">
        <w:rPr>
          <w:rFonts w:ascii="Tahoma" w:hAnsi="Tahoma" w:cs="Tahoma"/>
          <w:color w:val="0B0C0C"/>
        </w:rPr>
        <w:t>banks, building societies and financial market infrastructure)</w:t>
      </w:r>
    </w:p>
    <w:p w14:paraId="25B6E7A6"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the oil, gas, electricity and water sectors (including sewerage)</w:t>
      </w:r>
    </w:p>
    <w:p w14:paraId="74E19255"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 xml:space="preserve">information technology and data infrastructure sector and primary industry supplies to </w:t>
      </w:r>
    </w:p>
    <w:p w14:paraId="0CB7CE94" w14:textId="62EA88AF" w:rsidR="00FA2876" w:rsidRPr="00FA2876" w:rsidRDefault="00FA2876" w:rsidP="00FA2876">
      <w:pPr>
        <w:pStyle w:val="NoSpacing"/>
        <w:rPr>
          <w:rFonts w:ascii="Tahoma" w:hAnsi="Tahoma" w:cs="Tahoma"/>
          <w:color w:val="0B0C0C"/>
        </w:rPr>
      </w:pPr>
      <w:r w:rsidRPr="00FA2876">
        <w:rPr>
          <w:rFonts w:ascii="Tahoma" w:hAnsi="Tahoma" w:cs="Tahoma"/>
          <w:color w:val="0B0C0C"/>
        </w:rPr>
        <w:t>continue during the coronavirus (COVID-19) response</w:t>
      </w:r>
    </w:p>
    <w:p w14:paraId="027CB572"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 xml:space="preserve">key staff working in the civil nuclear, chemicals, telecommunications (including but not </w:t>
      </w:r>
    </w:p>
    <w:p w14:paraId="05499A4E" w14:textId="323A551C" w:rsidR="00FA2876" w:rsidRPr="00FA2876" w:rsidRDefault="00FA2876" w:rsidP="00FA2876">
      <w:pPr>
        <w:pStyle w:val="NoSpacing"/>
        <w:rPr>
          <w:rFonts w:ascii="Tahoma" w:hAnsi="Tahoma" w:cs="Tahoma"/>
          <w:color w:val="0B0C0C"/>
        </w:rPr>
      </w:pPr>
      <w:r w:rsidRPr="00FA2876">
        <w:rPr>
          <w:rFonts w:ascii="Tahoma" w:hAnsi="Tahoma" w:cs="Tahoma"/>
          <w:color w:val="0B0C0C"/>
        </w:rPr>
        <w:t xml:space="preserve">limited to network operations, field engineering, call centre staff, IT and data infrastructure,  </w:t>
      </w:r>
    </w:p>
    <w:p w14:paraId="73B1452D" w14:textId="76524EC6" w:rsidR="00FA2876" w:rsidRPr="00FA2876" w:rsidRDefault="00FA2876" w:rsidP="00FA2876">
      <w:pPr>
        <w:pStyle w:val="NoSpacing"/>
        <w:rPr>
          <w:rFonts w:ascii="Tahoma" w:hAnsi="Tahoma" w:cs="Tahoma"/>
          <w:color w:val="0B0C0C"/>
        </w:rPr>
      </w:pPr>
      <w:r w:rsidRPr="00FA2876">
        <w:rPr>
          <w:rFonts w:ascii="Tahoma" w:hAnsi="Tahoma" w:cs="Tahoma"/>
          <w:color w:val="0B0C0C"/>
        </w:rPr>
        <w:t>999 and 111 critical services)</w:t>
      </w:r>
    </w:p>
    <w:p w14:paraId="72B7D1EF"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postal services and delivery</w:t>
      </w:r>
    </w:p>
    <w:p w14:paraId="10FDC5D3"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payments providers</w:t>
      </w:r>
    </w:p>
    <w:p w14:paraId="729AD6D6" w14:textId="77777777" w:rsidR="00FA2876" w:rsidRPr="00FA2876" w:rsidRDefault="00FA2876" w:rsidP="00FA2876">
      <w:pPr>
        <w:pStyle w:val="NoSpacing"/>
        <w:rPr>
          <w:rFonts w:ascii="Tahoma" w:hAnsi="Tahoma" w:cs="Tahoma"/>
          <w:color w:val="0B0C0C"/>
        </w:rPr>
      </w:pPr>
      <w:r w:rsidRPr="00FA2876">
        <w:rPr>
          <w:rFonts w:ascii="Tahoma" w:hAnsi="Tahoma" w:cs="Tahoma"/>
          <w:color w:val="0B0C0C"/>
        </w:rPr>
        <w:t>waste disposal sectors</w:t>
      </w:r>
    </w:p>
    <w:p w14:paraId="3930CFDF" w14:textId="77777777" w:rsidR="00FA2876" w:rsidRPr="00FA2876" w:rsidRDefault="00FA2876" w:rsidP="00FA2876">
      <w:pPr>
        <w:pStyle w:val="NoSpacing"/>
        <w:rPr>
          <w:rFonts w:ascii="Tahoma" w:hAnsi="Tahoma" w:cs="Tahoma"/>
          <w:color w:val="0B0C0C"/>
        </w:rPr>
      </w:pPr>
    </w:p>
    <w:p w14:paraId="77F4B702" w14:textId="77777777" w:rsidR="00FA2876" w:rsidRPr="00FA2876" w:rsidRDefault="00FA2876" w:rsidP="00FA2876">
      <w:pPr>
        <w:pStyle w:val="NoSpacing"/>
        <w:rPr>
          <w:rFonts w:ascii="Tahoma" w:hAnsi="Tahoma" w:cs="Tahoma"/>
          <w:sz w:val="24"/>
          <w:szCs w:val="24"/>
        </w:rPr>
      </w:pPr>
    </w:p>
    <w:sectPr w:rsidR="00FA2876" w:rsidRPr="00FA2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74676A"/>
    <w:multiLevelType w:val="multilevel"/>
    <w:tmpl w:val="15548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28E"/>
    <w:rsid w:val="004F028E"/>
    <w:rsid w:val="00503344"/>
    <w:rsid w:val="00835AAE"/>
    <w:rsid w:val="00B87F32"/>
    <w:rsid w:val="00C4365E"/>
    <w:rsid w:val="00F45F64"/>
    <w:rsid w:val="00FA2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3214"/>
  <w15:chartTrackingRefBased/>
  <w15:docId w15:val="{294FB5C6-4BEA-4C1A-A92C-68610663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44"/>
    <w:rPr>
      <w:color w:val="0563C1" w:themeColor="hyperlink"/>
      <w:u w:val="single"/>
    </w:rPr>
  </w:style>
  <w:style w:type="character" w:customStyle="1" w:styleId="UnresolvedMention1">
    <w:name w:val="Unresolved Mention1"/>
    <w:basedOn w:val="DefaultParagraphFont"/>
    <w:uiPriority w:val="99"/>
    <w:semiHidden/>
    <w:unhideWhenUsed/>
    <w:rsid w:val="00503344"/>
    <w:rPr>
      <w:color w:val="605E5C"/>
      <w:shd w:val="clear" w:color="auto" w:fill="E1DFDD"/>
    </w:rPr>
  </w:style>
  <w:style w:type="paragraph" w:styleId="NoSpacing">
    <w:name w:val="No Spacing"/>
    <w:uiPriority w:val="1"/>
    <w:qFormat/>
    <w:rsid w:val="00C43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mailto:exec.head@rllat.cheshire.sch.uk" TargetMode="External"/><Relationship Id="rId3" Type="http://schemas.openxmlformats.org/officeDocument/2006/relationships/settings" Target="settings.xml"/><Relationship Id="rId7" Type="http://schemas.openxmlformats.org/officeDocument/2006/relationships/hyperlink" Target="dial:01270520271" TargetMode="External"/><Relationship Id="rId12" Type="http://schemas.openxmlformats.org/officeDocument/2006/relationships/hyperlink" Target="http://www.bridgemereschool.co.uk" TargetMode="External"/><Relationship Id="rId17" Type="http://schemas.openxmlformats.org/officeDocument/2006/relationships/hyperlink" Target="mailto:head@bridgemerece.cheshire.sch.uk" TargetMode="External"/><Relationship Id="rId2" Type="http://schemas.openxmlformats.org/officeDocument/2006/relationships/styles" Target="styles.xml"/><Relationship Id="rId16" Type="http://schemas.openxmlformats.org/officeDocument/2006/relationships/hyperlink" Target="mailto:head@acton.cheshire.sch.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hyperlink" Target="http://1.bp.blogspot.com/-KIrts9tKr-E/UtjYITlwFII/AAAAAAAAMfY/_4JcocU8XFc/s1600/logo-internet-sem-fio.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bridgemerece.cheshire.sch.uk" TargetMode="External"/><Relationship Id="rId14" Type="http://schemas.openxmlformats.org/officeDocument/2006/relationships/hyperlink" Target="https://twitter.com/Bridgemer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Head</dc:creator>
  <cp:keywords/>
  <dc:description/>
  <cp:lastModifiedBy>Stacey Rowley</cp:lastModifiedBy>
  <cp:revision>2</cp:revision>
  <dcterms:created xsi:type="dcterms:W3CDTF">2021-01-04T22:22:00Z</dcterms:created>
  <dcterms:modified xsi:type="dcterms:W3CDTF">2021-01-04T22:22:00Z</dcterms:modified>
</cp:coreProperties>
</file>