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06" w:rsidRDefault="00C96706" w:rsidP="005B1C26">
      <w:pPr>
        <w:jc w:val="center"/>
        <w:rPr>
          <w:rFonts w:ascii="Lucida Calligraphy" w:hAnsi="Lucida Calligraphy"/>
          <w:sz w:val="28"/>
          <w:szCs w:val="28"/>
          <w:u w:val="single"/>
        </w:rPr>
      </w:pPr>
      <w:r w:rsidRPr="00A336BC">
        <w:rPr>
          <w:b/>
          <w:noProof/>
          <w:sz w:val="28"/>
          <w:szCs w:val="28"/>
          <w:u w:val="single"/>
          <w:lang w:eastAsia="en-GB"/>
        </w:rPr>
        <w:drawing>
          <wp:anchor distT="0" distB="0" distL="114300" distR="114300" simplePos="0" relativeHeight="251658240" behindDoc="1" locked="0" layoutInCell="1" allowOverlap="1" wp14:anchorId="08931744" wp14:editId="0DF03AE9">
            <wp:simplePos x="0" y="0"/>
            <wp:positionH relativeFrom="column">
              <wp:posOffset>0</wp:posOffset>
            </wp:positionH>
            <wp:positionV relativeFrom="paragraph">
              <wp:posOffset>-149225</wp:posOffset>
            </wp:positionV>
            <wp:extent cx="1339215" cy="1371600"/>
            <wp:effectExtent l="0" t="0" r="0" b="0"/>
            <wp:wrapTight wrapText="bothSides">
              <wp:wrapPolygon edited="0">
                <wp:start x="0" y="0"/>
                <wp:lineTo x="0" y="21300"/>
                <wp:lineTo x="21201" y="21300"/>
                <wp:lineTo x="2120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2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6BC">
        <w:rPr>
          <w:rFonts w:ascii="Lucida Calligraphy" w:hAnsi="Lucida Calligraphy"/>
          <w:sz w:val="28"/>
          <w:szCs w:val="28"/>
          <w:u w:val="single"/>
        </w:rPr>
        <w:t xml:space="preserve">Collective Worship Long Term Plan </w:t>
      </w:r>
    </w:p>
    <w:p w:rsidR="005B1C26" w:rsidRPr="00AB3C30" w:rsidRDefault="005B1C26" w:rsidP="005B1C26">
      <w:pPr>
        <w:pStyle w:val="NoSpacing"/>
        <w:jc w:val="center"/>
        <w:rPr>
          <w:rFonts w:asciiTheme="majorHAnsi" w:hAnsiTheme="majorHAnsi" w:cstheme="minorHAnsi"/>
          <w:b/>
          <w:color w:val="0070C0"/>
          <w:sz w:val="28"/>
          <w:szCs w:val="28"/>
        </w:rPr>
      </w:pPr>
      <w:r w:rsidRPr="00AB3C30">
        <w:rPr>
          <w:rFonts w:asciiTheme="majorHAnsi" w:hAnsiTheme="majorHAnsi" w:cstheme="minorHAnsi"/>
          <w:b/>
          <w:color w:val="0070C0"/>
          <w:sz w:val="28"/>
          <w:szCs w:val="28"/>
        </w:rPr>
        <w:t>‘I can do all things through Christ who strengthens me’ – Philippians 4 v 13</w:t>
      </w:r>
    </w:p>
    <w:p w:rsidR="005B1C26" w:rsidRPr="00AB3C30" w:rsidRDefault="005B1C26" w:rsidP="005B1C26">
      <w:pPr>
        <w:pStyle w:val="NoSpacing"/>
        <w:jc w:val="center"/>
        <w:rPr>
          <w:rFonts w:asciiTheme="majorHAnsi" w:hAnsiTheme="majorHAnsi" w:cstheme="minorHAnsi"/>
          <w:b/>
          <w:color w:val="0070C0"/>
          <w:sz w:val="28"/>
          <w:szCs w:val="28"/>
        </w:rPr>
      </w:pPr>
    </w:p>
    <w:p w:rsidR="005B1C26" w:rsidRPr="00AB3C30" w:rsidRDefault="005B1C26" w:rsidP="00AB3C30">
      <w:pPr>
        <w:jc w:val="center"/>
        <w:rPr>
          <w:rFonts w:asciiTheme="majorHAnsi" w:hAnsiTheme="majorHAnsi" w:cstheme="minorHAnsi"/>
          <w:sz w:val="28"/>
          <w:szCs w:val="28"/>
        </w:rPr>
      </w:pPr>
      <w:r w:rsidRPr="00AB3C30">
        <w:rPr>
          <w:rFonts w:asciiTheme="majorHAnsi" w:hAnsiTheme="majorHAnsi" w:cstheme="minorHAnsi"/>
          <w:sz w:val="28"/>
          <w:szCs w:val="28"/>
        </w:rPr>
        <w:t>We have a vision for everyone at Bridgemere to be lifelong learners; trying their best, enduring tough times with hope and courage and being open to new experiences. We believe that God helps us to grow, especially through challenges, we therefore value resilience. In order to flourish, we aim to support every child and adult with the diverse challenges of everyday life.</w:t>
      </w:r>
    </w:p>
    <w:tbl>
      <w:tblPr>
        <w:tblStyle w:val="TableGrid"/>
        <w:tblW w:w="0" w:type="auto"/>
        <w:tblLayout w:type="fixed"/>
        <w:tblLook w:val="04A0" w:firstRow="1" w:lastRow="0" w:firstColumn="1" w:lastColumn="0" w:noHBand="0" w:noVBand="1"/>
      </w:tblPr>
      <w:tblGrid>
        <w:gridCol w:w="1809"/>
        <w:gridCol w:w="1985"/>
        <w:gridCol w:w="2126"/>
        <w:gridCol w:w="2126"/>
        <w:gridCol w:w="2410"/>
        <w:gridCol w:w="2439"/>
        <w:gridCol w:w="2381"/>
      </w:tblGrid>
      <w:tr w:rsidR="00A336BC" w:rsidTr="008E25E6">
        <w:tc>
          <w:tcPr>
            <w:tcW w:w="1809" w:type="dxa"/>
          </w:tcPr>
          <w:p w:rsidR="00A336BC" w:rsidRPr="00A336BC" w:rsidRDefault="00A336BC" w:rsidP="00C96706">
            <w:pPr>
              <w:jc w:val="center"/>
              <w:rPr>
                <w:rFonts w:ascii="Arial" w:hAnsi="Arial" w:cs="Arial"/>
                <w:sz w:val="24"/>
                <w:szCs w:val="24"/>
                <w:u w:val="single"/>
              </w:rPr>
            </w:pPr>
          </w:p>
        </w:tc>
        <w:tc>
          <w:tcPr>
            <w:tcW w:w="1985" w:type="dxa"/>
          </w:tcPr>
          <w:p w:rsidR="00A336BC" w:rsidRPr="00A336BC" w:rsidRDefault="00A336BC" w:rsidP="00C96706">
            <w:pPr>
              <w:jc w:val="center"/>
              <w:rPr>
                <w:rFonts w:ascii="Lucida Calligraphy" w:hAnsi="Lucida Calligraphy"/>
                <w:sz w:val="24"/>
                <w:szCs w:val="24"/>
              </w:rPr>
            </w:pPr>
            <w:r w:rsidRPr="00A336BC">
              <w:rPr>
                <w:rFonts w:ascii="Lucida Calligraphy" w:hAnsi="Lucida Calligraphy"/>
                <w:sz w:val="24"/>
                <w:szCs w:val="24"/>
              </w:rPr>
              <w:t xml:space="preserve">Autumn </w:t>
            </w:r>
            <w:r>
              <w:rPr>
                <w:rFonts w:ascii="Lucida Calligraphy" w:hAnsi="Lucida Calligraphy"/>
                <w:sz w:val="24"/>
                <w:szCs w:val="24"/>
              </w:rPr>
              <w:t>1</w:t>
            </w:r>
          </w:p>
        </w:tc>
        <w:tc>
          <w:tcPr>
            <w:tcW w:w="2126" w:type="dxa"/>
          </w:tcPr>
          <w:p w:rsidR="00A336BC" w:rsidRPr="00A336BC" w:rsidRDefault="00A336BC" w:rsidP="00C96706">
            <w:pPr>
              <w:jc w:val="center"/>
              <w:rPr>
                <w:rFonts w:ascii="Lucida Calligraphy" w:hAnsi="Lucida Calligraphy"/>
                <w:sz w:val="24"/>
                <w:szCs w:val="24"/>
              </w:rPr>
            </w:pPr>
            <w:r>
              <w:rPr>
                <w:rFonts w:ascii="Lucida Calligraphy" w:hAnsi="Lucida Calligraphy"/>
                <w:sz w:val="24"/>
                <w:szCs w:val="24"/>
              </w:rPr>
              <w:t>Autumn 2</w:t>
            </w:r>
          </w:p>
        </w:tc>
        <w:tc>
          <w:tcPr>
            <w:tcW w:w="2126" w:type="dxa"/>
          </w:tcPr>
          <w:p w:rsidR="00A336BC" w:rsidRPr="00A336BC" w:rsidRDefault="00A336BC" w:rsidP="00C96706">
            <w:pPr>
              <w:jc w:val="center"/>
              <w:rPr>
                <w:rFonts w:ascii="Lucida Calligraphy" w:hAnsi="Lucida Calligraphy"/>
                <w:sz w:val="24"/>
                <w:szCs w:val="24"/>
              </w:rPr>
            </w:pPr>
            <w:r>
              <w:rPr>
                <w:rFonts w:ascii="Lucida Calligraphy" w:hAnsi="Lucida Calligraphy"/>
                <w:sz w:val="24"/>
                <w:szCs w:val="24"/>
              </w:rPr>
              <w:t>Spring 1</w:t>
            </w:r>
          </w:p>
        </w:tc>
        <w:tc>
          <w:tcPr>
            <w:tcW w:w="2410" w:type="dxa"/>
          </w:tcPr>
          <w:p w:rsidR="00A336BC" w:rsidRPr="00A336BC" w:rsidRDefault="00A336BC" w:rsidP="00C96706">
            <w:pPr>
              <w:jc w:val="center"/>
              <w:rPr>
                <w:rFonts w:ascii="Lucida Calligraphy" w:hAnsi="Lucida Calligraphy"/>
                <w:sz w:val="24"/>
                <w:szCs w:val="24"/>
              </w:rPr>
            </w:pPr>
            <w:r>
              <w:rPr>
                <w:rFonts w:ascii="Lucida Calligraphy" w:hAnsi="Lucida Calligraphy"/>
                <w:sz w:val="24"/>
                <w:szCs w:val="24"/>
              </w:rPr>
              <w:t>Spring 2</w:t>
            </w:r>
          </w:p>
        </w:tc>
        <w:tc>
          <w:tcPr>
            <w:tcW w:w="2439" w:type="dxa"/>
          </w:tcPr>
          <w:p w:rsidR="00A336BC" w:rsidRPr="00A336BC" w:rsidRDefault="00A336BC" w:rsidP="00C96706">
            <w:pPr>
              <w:jc w:val="center"/>
              <w:rPr>
                <w:rFonts w:ascii="Lucida Calligraphy" w:hAnsi="Lucida Calligraphy"/>
                <w:sz w:val="24"/>
                <w:szCs w:val="24"/>
              </w:rPr>
            </w:pPr>
            <w:r>
              <w:rPr>
                <w:rFonts w:ascii="Lucida Calligraphy" w:hAnsi="Lucida Calligraphy"/>
                <w:sz w:val="24"/>
                <w:szCs w:val="24"/>
              </w:rPr>
              <w:t>Summer 1</w:t>
            </w:r>
          </w:p>
        </w:tc>
        <w:tc>
          <w:tcPr>
            <w:tcW w:w="2381" w:type="dxa"/>
          </w:tcPr>
          <w:p w:rsidR="00A336BC" w:rsidRPr="00A336BC" w:rsidRDefault="00A336BC" w:rsidP="00C96706">
            <w:pPr>
              <w:jc w:val="center"/>
              <w:rPr>
                <w:rFonts w:ascii="Lucida Calligraphy" w:hAnsi="Lucida Calligraphy"/>
                <w:sz w:val="24"/>
                <w:szCs w:val="24"/>
              </w:rPr>
            </w:pPr>
            <w:r>
              <w:rPr>
                <w:rFonts w:ascii="Lucida Calligraphy" w:hAnsi="Lucida Calligraphy"/>
                <w:sz w:val="24"/>
                <w:szCs w:val="24"/>
              </w:rPr>
              <w:t>Summer 2</w:t>
            </w:r>
          </w:p>
        </w:tc>
      </w:tr>
      <w:tr w:rsidR="001A4FE5" w:rsidRPr="00AB3C30" w:rsidTr="008E25E6">
        <w:tc>
          <w:tcPr>
            <w:tcW w:w="1809" w:type="dxa"/>
            <w:vMerge w:val="restart"/>
          </w:tcPr>
          <w:p w:rsidR="001A4FE5" w:rsidRDefault="001A4FE5" w:rsidP="001819C8">
            <w:pPr>
              <w:jc w:val="center"/>
              <w:rPr>
                <w:rFonts w:ascii="Lucida Calligraphy" w:hAnsi="Lucida Calligraphy"/>
                <w:sz w:val="24"/>
                <w:szCs w:val="24"/>
              </w:rPr>
            </w:pPr>
          </w:p>
          <w:p w:rsidR="001A4FE5" w:rsidRPr="00A336BC" w:rsidRDefault="001A4FE5" w:rsidP="001819C8">
            <w:pPr>
              <w:jc w:val="center"/>
              <w:rPr>
                <w:rFonts w:ascii="Lucida Calligraphy" w:hAnsi="Lucida Calligraphy"/>
                <w:sz w:val="24"/>
                <w:szCs w:val="24"/>
              </w:rPr>
            </w:pPr>
            <w:r>
              <w:rPr>
                <w:rFonts w:ascii="Lucida Calligraphy" w:hAnsi="Lucida Calligraphy"/>
                <w:sz w:val="24"/>
                <w:szCs w:val="24"/>
              </w:rPr>
              <w:t>Christian Values</w:t>
            </w:r>
          </w:p>
        </w:tc>
        <w:tc>
          <w:tcPr>
            <w:tcW w:w="1985" w:type="dxa"/>
          </w:tcPr>
          <w:p w:rsidR="001A4FE5" w:rsidRPr="00AB3C30" w:rsidRDefault="001A4FE5" w:rsidP="001819C8">
            <w:pPr>
              <w:jc w:val="center"/>
              <w:rPr>
                <w:rFonts w:asciiTheme="majorHAnsi" w:hAnsiTheme="majorHAnsi" w:cstheme="minorHAnsi"/>
                <w:color w:val="0070C0"/>
                <w:sz w:val="24"/>
                <w:szCs w:val="24"/>
                <w:u w:val="single"/>
              </w:rPr>
            </w:pPr>
            <w:r w:rsidRPr="00AB3C30">
              <w:rPr>
                <w:rFonts w:asciiTheme="majorHAnsi" w:eastAsia="Times New Roman" w:hAnsiTheme="majorHAnsi" w:cstheme="minorHAnsi"/>
                <w:b/>
                <w:color w:val="0070C0"/>
                <w:sz w:val="24"/>
                <w:szCs w:val="24"/>
                <w:lang w:eastAsia="en-GB"/>
              </w:rPr>
              <w:t>Perseverance</w:t>
            </w:r>
          </w:p>
          <w:p w:rsidR="001A4FE5" w:rsidRPr="00AB3C30" w:rsidRDefault="001A4FE5" w:rsidP="001819C8">
            <w:pPr>
              <w:jc w:val="center"/>
              <w:rPr>
                <w:rFonts w:asciiTheme="majorHAnsi" w:hAnsiTheme="majorHAnsi"/>
                <w:color w:val="0070C0"/>
                <w:sz w:val="24"/>
                <w:szCs w:val="24"/>
              </w:rPr>
            </w:pPr>
          </w:p>
        </w:tc>
        <w:tc>
          <w:tcPr>
            <w:tcW w:w="2126" w:type="dxa"/>
          </w:tcPr>
          <w:p w:rsidR="001A4FE5" w:rsidRPr="00AB3C30" w:rsidRDefault="001A4FE5" w:rsidP="001819C8">
            <w:pPr>
              <w:jc w:val="center"/>
              <w:rPr>
                <w:rFonts w:asciiTheme="majorHAnsi" w:hAnsiTheme="majorHAnsi"/>
                <w:color w:val="0070C0"/>
                <w:sz w:val="24"/>
                <w:szCs w:val="24"/>
              </w:rPr>
            </w:pPr>
            <w:r w:rsidRPr="00AB3C30">
              <w:rPr>
                <w:rFonts w:asciiTheme="majorHAnsi" w:eastAsia="Times New Roman" w:hAnsiTheme="majorHAnsi" w:cstheme="minorHAnsi"/>
                <w:b/>
                <w:color w:val="0070C0"/>
                <w:sz w:val="24"/>
                <w:szCs w:val="24"/>
                <w:lang w:eastAsia="en-GB"/>
              </w:rPr>
              <w:t>Courage</w:t>
            </w:r>
          </w:p>
        </w:tc>
        <w:tc>
          <w:tcPr>
            <w:tcW w:w="2126" w:type="dxa"/>
          </w:tcPr>
          <w:p w:rsidR="001A4FE5" w:rsidRPr="00AB3C30" w:rsidRDefault="001A4FE5" w:rsidP="001819C8">
            <w:pPr>
              <w:jc w:val="center"/>
              <w:rPr>
                <w:rFonts w:asciiTheme="majorHAnsi" w:hAnsiTheme="majorHAnsi"/>
                <w:color w:val="0070C0"/>
                <w:sz w:val="24"/>
                <w:szCs w:val="24"/>
              </w:rPr>
            </w:pPr>
            <w:r w:rsidRPr="00AB3C30">
              <w:rPr>
                <w:rFonts w:asciiTheme="majorHAnsi" w:eastAsia="Times New Roman" w:hAnsiTheme="majorHAnsi" w:cstheme="minorHAnsi"/>
                <w:b/>
                <w:color w:val="0070C0"/>
                <w:sz w:val="24"/>
                <w:szCs w:val="24"/>
                <w:lang w:eastAsia="en-GB"/>
              </w:rPr>
              <w:t>Trust</w:t>
            </w:r>
          </w:p>
        </w:tc>
        <w:tc>
          <w:tcPr>
            <w:tcW w:w="2410" w:type="dxa"/>
          </w:tcPr>
          <w:p w:rsidR="001A4FE5" w:rsidRPr="00AB3C30" w:rsidRDefault="005C0966" w:rsidP="001819C8">
            <w:pPr>
              <w:jc w:val="center"/>
              <w:rPr>
                <w:rFonts w:asciiTheme="majorHAnsi" w:hAnsiTheme="majorHAnsi"/>
                <w:color w:val="0070C0"/>
                <w:sz w:val="24"/>
                <w:szCs w:val="24"/>
              </w:rPr>
            </w:pPr>
            <w:r>
              <w:rPr>
                <w:rFonts w:asciiTheme="majorHAnsi" w:eastAsia="Times New Roman" w:hAnsiTheme="majorHAnsi" w:cstheme="minorHAnsi"/>
                <w:b/>
                <w:color w:val="0070C0"/>
                <w:sz w:val="24"/>
                <w:szCs w:val="24"/>
                <w:lang w:eastAsia="en-GB"/>
              </w:rPr>
              <w:t>Compassion</w:t>
            </w:r>
          </w:p>
        </w:tc>
        <w:tc>
          <w:tcPr>
            <w:tcW w:w="2439" w:type="dxa"/>
          </w:tcPr>
          <w:p w:rsidR="001A4FE5" w:rsidRDefault="001A4FE5" w:rsidP="001819C8">
            <w:pPr>
              <w:jc w:val="center"/>
              <w:rPr>
                <w:rFonts w:asciiTheme="majorHAnsi" w:hAnsiTheme="majorHAnsi"/>
                <w:color w:val="0070C0"/>
                <w:sz w:val="24"/>
                <w:szCs w:val="24"/>
              </w:rPr>
            </w:pPr>
            <w:r w:rsidRPr="00AB3C30">
              <w:rPr>
                <w:rFonts w:asciiTheme="majorHAnsi" w:eastAsia="Times New Roman" w:hAnsiTheme="majorHAnsi" w:cstheme="minorHAnsi"/>
                <w:b/>
                <w:color w:val="0070C0"/>
                <w:sz w:val="24"/>
                <w:szCs w:val="24"/>
                <w:lang w:eastAsia="en-GB"/>
              </w:rPr>
              <w:t xml:space="preserve">Community </w:t>
            </w:r>
            <w:r w:rsidRPr="00AB3C30">
              <w:rPr>
                <w:rFonts w:asciiTheme="majorHAnsi" w:hAnsiTheme="majorHAnsi"/>
                <w:color w:val="0070C0"/>
                <w:sz w:val="24"/>
                <w:szCs w:val="24"/>
              </w:rPr>
              <w:t xml:space="preserve"> </w:t>
            </w:r>
            <w:r w:rsidR="00B54F1D">
              <w:rPr>
                <w:rFonts w:asciiTheme="majorHAnsi" w:hAnsiTheme="majorHAnsi"/>
                <w:color w:val="0070C0"/>
                <w:sz w:val="24"/>
                <w:szCs w:val="24"/>
              </w:rPr>
              <w:t xml:space="preserve">- </w:t>
            </w:r>
          </w:p>
          <w:p w:rsidR="00B54F1D" w:rsidRPr="00B54F1D" w:rsidRDefault="00B54F1D" w:rsidP="001819C8">
            <w:pPr>
              <w:jc w:val="center"/>
              <w:rPr>
                <w:rFonts w:asciiTheme="majorHAnsi" w:hAnsiTheme="majorHAnsi"/>
                <w:b/>
                <w:color w:val="0070C0"/>
                <w:sz w:val="24"/>
                <w:szCs w:val="24"/>
              </w:rPr>
            </w:pPr>
            <w:proofErr w:type="spellStart"/>
            <w:r w:rsidRPr="00B54F1D">
              <w:rPr>
                <w:rFonts w:asciiTheme="majorHAnsi" w:hAnsiTheme="majorHAnsi"/>
                <w:b/>
                <w:color w:val="0070C0"/>
                <w:sz w:val="24"/>
                <w:szCs w:val="24"/>
              </w:rPr>
              <w:t>Koinonia</w:t>
            </w:r>
            <w:bookmarkStart w:id="0" w:name="_GoBack"/>
            <w:bookmarkEnd w:id="0"/>
            <w:proofErr w:type="spellEnd"/>
          </w:p>
        </w:tc>
        <w:tc>
          <w:tcPr>
            <w:tcW w:w="2381" w:type="dxa"/>
          </w:tcPr>
          <w:p w:rsidR="007A688F" w:rsidRPr="007A688F" w:rsidRDefault="007A688F" w:rsidP="007A688F">
            <w:pPr>
              <w:jc w:val="center"/>
              <w:rPr>
                <w:rFonts w:asciiTheme="majorHAnsi" w:hAnsiTheme="majorHAnsi"/>
                <w:b/>
                <w:color w:val="0070C0"/>
                <w:sz w:val="24"/>
                <w:szCs w:val="24"/>
              </w:rPr>
            </w:pPr>
            <w:r w:rsidRPr="007A688F">
              <w:rPr>
                <w:rFonts w:asciiTheme="majorHAnsi" w:hAnsiTheme="majorHAnsi"/>
                <w:b/>
                <w:color w:val="0070C0"/>
                <w:sz w:val="24"/>
                <w:szCs w:val="24"/>
              </w:rPr>
              <w:t xml:space="preserve">High ‘5’ </w:t>
            </w:r>
            <w:r>
              <w:rPr>
                <w:rFonts w:asciiTheme="majorHAnsi" w:hAnsiTheme="majorHAnsi"/>
                <w:b/>
                <w:color w:val="0070C0"/>
                <w:sz w:val="24"/>
                <w:szCs w:val="24"/>
              </w:rPr>
              <w:t xml:space="preserve">: values in real life – event </w:t>
            </w:r>
          </w:p>
        </w:tc>
      </w:tr>
      <w:tr w:rsidR="001A4FE5" w:rsidRPr="00AB3C30" w:rsidTr="008E25E6">
        <w:tc>
          <w:tcPr>
            <w:tcW w:w="1809" w:type="dxa"/>
            <w:vMerge/>
          </w:tcPr>
          <w:p w:rsidR="001A4FE5" w:rsidRPr="00A336BC" w:rsidRDefault="001A4FE5" w:rsidP="001819C8">
            <w:pPr>
              <w:jc w:val="center"/>
              <w:rPr>
                <w:rFonts w:ascii="Lucida Calligraphy" w:hAnsi="Lucida Calligraphy"/>
                <w:sz w:val="24"/>
                <w:szCs w:val="24"/>
              </w:rPr>
            </w:pPr>
          </w:p>
        </w:tc>
        <w:tc>
          <w:tcPr>
            <w:tcW w:w="1985" w:type="dxa"/>
          </w:tcPr>
          <w:p w:rsidR="001A4FE5" w:rsidRPr="00AB3C30" w:rsidRDefault="001A4FE5" w:rsidP="001819C8">
            <w:pPr>
              <w:jc w:val="center"/>
              <w:rPr>
                <w:rFonts w:asciiTheme="majorHAnsi" w:hAnsiTheme="majorHAnsi"/>
                <w:color w:val="0070C0"/>
                <w:sz w:val="24"/>
                <w:szCs w:val="24"/>
              </w:rPr>
            </w:pPr>
            <w:r w:rsidRPr="00AB3C30">
              <w:rPr>
                <w:rFonts w:asciiTheme="majorHAnsi" w:eastAsia="Times New Roman" w:hAnsiTheme="majorHAnsi" w:cstheme="minorHAnsi"/>
                <w:b/>
                <w:color w:val="0070C0"/>
                <w:sz w:val="24"/>
                <w:szCs w:val="24"/>
                <w:lang w:eastAsia="en-GB"/>
              </w:rPr>
              <w:t xml:space="preserve">Responsibility </w:t>
            </w:r>
          </w:p>
        </w:tc>
        <w:tc>
          <w:tcPr>
            <w:tcW w:w="2126" w:type="dxa"/>
          </w:tcPr>
          <w:p w:rsidR="001A4FE5" w:rsidRPr="00AB3C30" w:rsidRDefault="001A4FE5" w:rsidP="001819C8">
            <w:pPr>
              <w:jc w:val="center"/>
              <w:rPr>
                <w:rFonts w:asciiTheme="majorHAnsi" w:hAnsiTheme="majorHAnsi"/>
                <w:color w:val="0070C0"/>
                <w:sz w:val="24"/>
                <w:szCs w:val="24"/>
              </w:rPr>
            </w:pPr>
            <w:r w:rsidRPr="00AB3C30">
              <w:rPr>
                <w:rFonts w:asciiTheme="majorHAnsi" w:eastAsia="Times New Roman" w:hAnsiTheme="majorHAnsi" w:cstheme="minorHAnsi"/>
                <w:b/>
                <w:color w:val="0070C0"/>
                <w:sz w:val="24"/>
                <w:szCs w:val="24"/>
                <w:lang w:eastAsia="en-GB"/>
              </w:rPr>
              <w:t>Respect</w:t>
            </w:r>
          </w:p>
        </w:tc>
        <w:tc>
          <w:tcPr>
            <w:tcW w:w="2126" w:type="dxa"/>
          </w:tcPr>
          <w:p w:rsidR="001A4FE5" w:rsidRPr="00AB3C30" w:rsidRDefault="005C0966" w:rsidP="001819C8">
            <w:pPr>
              <w:jc w:val="center"/>
              <w:rPr>
                <w:rFonts w:asciiTheme="majorHAnsi" w:hAnsiTheme="majorHAnsi"/>
                <w:color w:val="0070C0"/>
                <w:sz w:val="24"/>
                <w:szCs w:val="24"/>
              </w:rPr>
            </w:pPr>
            <w:r>
              <w:rPr>
                <w:rFonts w:asciiTheme="majorHAnsi" w:eastAsia="Times New Roman" w:hAnsiTheme="majorHAnsi" w:cstheme="minorHAnsi"/>
                <w:b/>
                <w:color w:val="0070C0"/>
                <w:sz w:val="24"/>
                <w:szCs w:val="24"/>
                <w:lang w:eastAsia="en-GB"/>
              </w:rPr>
              <w:t xml:space="preserve">Creativity </w:t>
            </w:r>
            <w:r w:rsidR="001A4FE5" w:rsidRPr="00AB3C30">
              <w:rPr>
                <w:rFonts w:asciiTheme="majorHAnsi" w:eastAsia="Times New Roman" w:hAnsiTheme="majorHAnsi" w:cstheme="minorHAnsi"/>
                <w:b/>
                <w:color w:val="0070C0"/>
                <w:sz w:val="24"/>
                <w:szCs w:val="24"/>
                <w:lang w:eastAsia="en-GB"/>
              </w:rPr>
              <w:t xml:space="preserve"> </w:t>
            </w:r>
            <w:r w:rsidR="001A4FE5" w:rsidRPr="00AB3C30">
              <w:rPr>
                <w:rFonts w:asciiTheme="majorHAnsi" w:hAnsiTheme="majorHAnsi"/>
                <w:color w:val="0070C0"/>
                <w:sz w:val="24"/>
                <w:szCs w:val="24"/>
              </w:rPr>
              <w:t xml:space="preserve"> </w:t>
            </w:r>
          </w:p>
        </w:tc>
        <w:tc>
          <w:tcPr>
            <w:tcW w:w="2410" w:type="dxa"/>
          </w:tcPr>
          <w:p w:rsidR="001A4FE5" w:rsidRPr="00AB3C30" w:rsidRDefault="001A4FE5" w:rsidP="001819C8">
            <w:pPr>
              <w:jc w:val="center"/>
              <w:rPr>
                <w:rFonts w:asciiTheme="majorHAnsi" w:hAnsiTheme="majorHAnsi"/>
                <w:color w:val="0070C0"/>
                <w:sz w:val="24"/>
                <w:szCs w:val="24"/>
              </w:rPr>
            </w:pPr>
            <w:r w:rsidRPr="00AB3C30">
              <w:rPr>
                <w:rFonts w:asciiTheme="majorHAnsi" w:eastAsia="Times New Roman" w:hAnsiTheme="majorHAnsi" w:cstheme="minorHAnsi"/>
                <w:b/>
                <w:color w:val="0070C0"/>
                <w:sz w:val="24"/>
                <w:szCs w:val="24"/>
                <w:lang w:eastAsia="en-GB"/>
              </w:rPr>
              <w:t xml:space="preserve">Friendship </w:t>
            </w:r>
          </w:p>
        </w:tc>
        <w:tc>
          <w:tcPr>
            <w:tcW w:w="2439" w:type="dxa"/>
          </w:tcPr>
          <w:p w:rsidR="001A4FE5" w:rsidRPr="00AB3C30" w:rsidRDefault="001A4FE5" w:rsidP="001819C8">
            <w:pPr>
              <w:jc w:val="center"/>
              <w:rPr>
                <w:rFonts w:asciiTheme="majorHAnsi" w:eastAsia="Times New Roman" w:hAnsiTheme="majorHAnsi" w:cstheme="minorHAnsi"/>
                <w:b/>
                <w:color w:val="0070C0"/>
                <w:sz w:val="24"/>
                <w:szCs w:val="24"/>
                <w:lang w:eastAsia="en-GB"/>
              </w:rPr>
            </w:pPr>
            <w:r w:rsidRPr="00AB3C30">
              <w:rPr>
                <w:rFonts w:asciiTheme="majorHAnsi" w:eastAsia="Times New Roman" w:hAnsiTheme="majorHAnsi" w:cstheme="minorHAnsi"/>
                <w:b/>
                <w:color w:val="0070C0"/>
                <w:sz w:val="24"/>
                <w:szCs w:val="24"/>
                <w:lang w:eastAsia="en-GB"/>
              </w:rPr>
              <w:t>Thankfulness</w:t>
            </w:r>
          </w:p>
          <w:p w:rsidR="001A4FE5" w:rsidRPr="00AB3C30" w:rsidRDefault="001A4FE5" w:rsidP="001819C8">
            <w:pPr>
              <w:jc w:val="center"/>
              <w:rPr>
                <w:rFonts w:asciiTheme="majorHAnsi" w:hAnsiTheme="majorHAnsi"/>
                <w:color w:val="0070C0"/>
                <w:sz w:val="24"/>
                <w:szCs w:val="24"/>
              </w:rPr>
            </w:pPr>
          </w:p>
        </w:tc>
        <w:tc>
          <w:tcPr>
            <w:tcW w:w="2381" w:type="dxa"/>
          </w:tcPr>
          <w:p w:rsidR="001A4FE5" w:rsidRPr="007A688F" w:rsidRDefault="007A688F" w:rsidP="007A688F">
            <w:pPr>
              <w:jc w:val="center"/>
              <w:rPr>
                <w:rFonts w:asciiTheme="majorHAnsi" w:hAnsiTheme="majorHAnsi"/>
                <w:b/>
                <w:color w:val="0070C0"/>
                <w:sz w:val="24"/>
                <w:szCs w:val="24"/>
              </w:rPr>
            </w:pPr>
            <w:r w:rsidRPr="007A688F">
              <w:rPr>
                <w:rFonts w:asciiTheme="majorHAnsi" w:hAnsiTheme="majorHAnsi"/>
                <w:b/>
                <w:color w:val="0070C0"/>
                <w:sz w:val="24"/>
                <w:szCs w:val="24"/>
              </w:rPr>
              <w:t xml:space="preserve">High ‘5’ </w:t>
            </w:r>
            <w:r>
              <w:rPr>
                <w:rFonts w:asciiTheme="majorHAnsi" w:hAnsiTheme="majorHAnsi"/>
                <w:b/>
                <w:color w:val="0070C0"/>
                <w:sz w:val="24"/>
                <w:szCs w:val="24"/>
              </w:rPr>
              <w:t>: values in real life</w:t>
            </w:r>
            <w:r>
              <w:rPr>
                <w:rFonts w:asciiTheme="majorHAnsi" w:hAnsiTheme="majorHAnsi"/>
                <w:b/>
                <w:color w:val="0070C0"/>
                <w:sz w:val="24"/>
                <w:szCs w:val="24"/>
              </w:rPr>
              <w:t xml:space="preserve"> – event </w:t>
            </w:r>
          </w:p>
        </w:tc>
      </w:tr>
      <w:tr w:rsidR="00A336BC" w:rsidTr="008E25E6">
        <w:trPr>
          <w:trHeight w:val="1160"/>
        </w:trPr>
        <w:tc>
          <w:tcPr>
            <w:tcW w:w="1809" w:type="dxa"/>
          </w:tcPr>
          <w:p w:rsidR="00A336BC" w:rsidRPr="00A336BC" w:rsidRDefault="00A336BC" w:rsidP="00C96706">
            <w:pPr>
              <w:jc w:val="center"/>
              <w:rPr>
                <w:rFonts w:ascii="Lucida Calligraphy" w:hAnsi="Lucida Calligraphy"/>
                <w:sz w:val="24"/>
                <w:szCs w:val="24"/>
              </w:rPr>
            </w:pPr>
            <w:r w:rsidRPr="00A336BC">
              <w:rPr>
                <w:rFonts w:ascii="Lucida Calligraphy" w:hAnsi="Lucida Calligraphy"/>
                <w:sz w:val="24"/>
                <w:szCs w:val="24"/>
              </w:rPr>
              <w:t>Charity links:</w:t>
            </w:r>
          </w:p>
        </w:tc>
        <w:tc>
          <w:tcPr>
            <w:tcW w:w="1985" w:type="dxa"/>
          </w:tcPr>
          <w:p w:rsidR="00A336BC" w:rsidRPr="00AB3C30" w:rsidRDefault="00A336BC" w:rsidP="00A336BC">
            <w:pPr>
              <w:rPr>
                <w:rFonts w:asciiTheme="majorHAnsi" w:hAnsiTheme="majorHAnsi" w:cs="Arial"/>
                <w:sz w:val="20"/>
                <w:szCs w:val="20"/>
              </w:rPr>
            </w:pPr>
            <w:r w:rsidRPr="00AB3C30">
              <w:rPr>
                <w:rFonts w:asciiTheme="majorHAnsi" w:hAnsiTheme="majorHAnsi" w:cs="Arial"/>
                <w:sz w:val="20"/>
                <w:szCs w:val="20"/>
              </w:rPr>
              <w:t xml:space="preserve">Macmillan Cancer </w:t>
            </w:r>
          </w:p>
          <w:p w:rsidR="001C203C" w:rsidRPr="00AB3C30" w:rsidRDefault="00A336BC" w:rsidP="00A336BC">
            <w:pPr>
              <w:rPr>
                <w:rFonts w:asciiTheme="majorHAnsi" w:hAnsiTheme="majorHAnsi" w:cs="Arial"/>
                <w:sz w:val="20"/>
                <w:szCs w:val="20"/>
              </w:rPr>
            </w:pPr>
            <w:r w:rsidRPr="00AB3C30">
              <w:rPr>
                <w:rFonts w:asciiTheme="majorHAnsi" w:hAnsiTheme="majorHAnsi" w:cs="Arial"/>
                <w:sz w:val="20"/>
                <w:szCs w:val="20"/>
              </w:rPr>
              <w:t>Harvest  - Nantwich Food Bank</w:t>
            </w:r>
          </w:p>
        </w:tc>
        <w:tc>
          <w:tcPr>
            <w:tcW w:w="2126" w:type="dxa"/>
          </w:tcPr>
          <w:p w:rsidR="00A336BC" w:rsidRPr="00AB3C30" w:rsidRDefault="00A336BC" w:rsidP="00A336BC">
            <w:pPr>
              <w:rPr>
                <w:rFonts w:asciiTheme="majorHAnsi" w:hAnsiTheme="majorHAnsi"/>
                <w:sz w:val="20"/>
                <w:szCs w:val="20"/>
              </w:rPr>
            </w:pPr>
            <w:r w:rsidRPr="00AB3C30">
              <w:rPr>
                <w:rFonts w:asciiTheme="majorHAnsi" w:hAnsiTheme="majorHAnsi"/>
                <w:sz w:val="20"/>
                <w:szCs w:val="20"/>
              </w:rPr>
              <w:t>Children in Need</w:t>
            </w:r>
          </w:p>
          <w:p w:rsidR="00A336BC" w:rsidRPr="00AB3C30" w:rsidRDefault="00A336BC" w:rsidP="00A336BC">
            <w:pPr>
              <w:rPr>
                <w:rFonts w:asciiTheme="majorHAnsi" w:hAnsiTheme="majorHAnsi"/>
                <w:sz w:val="20"/>
                <w:szCs w:val="20"/>
              </w:rPr>
            </w:pPr>
          </w:p>
        </w:tc>
        <w:tc>
          <w:tcPr>
            <w:tcW w:w="2126" w:type="dxa"/>
          </w:tcPr>
          <w:p w:rsidR="00A336BC" w:rsidRPr="00AB3C30" w:rsidRDefault="00A336BC" w:rsidP="00A336BC">
            <w:pPr>
              <w:rPr>
                <w:rFonts w:asciiTheme="majorHAnsi" w:hAnsiTheme="majorHAnsi"/>
                <w:sz w:val="20"/>
                <w:szCs w:val="20"/>
              </w:rPr>
            </w:pPr>
          </w:p>
        </w:tc>
        <w:tc>
          <w:tcPr>
            <w:tcW w:w="2410" w:type="dxa"/>
          </w:tcPr>
          <w:p w:rsidR="00A336BC" w:rsidRPr="00AB3C30" w:rsidRDefault="00A336BC" w:rsidP="00A336BC">
            <w:pPr>
              <w:rPr>
                <w:rFonts w:asciiTheme="majorHAnsi" w:hAnsiTheme="majorHAnsi"/>
                <w:sz w:val="20"/>
                <w:szCs w:val="20"/>
              </w:rPr>
            </w:pPr>
            <w:r w:rsidRPr="00AB3C30">
              <w:rPr>
                <w:rFonts w:asciiTheme="majorHAnsi" w:hAnsiTheme="majorHAnsi"/>
                <w:sz w:val="20"/>
                <w:szCs w:val="20"/>
              </w:rPr>
              <w:t xml:space="preserve">Comic Relief </w:t>
            </w:r>
          </w:p>
        </w:tc>
        <w:tc>
          <w:tcPr>
            <w:tcW w:w="2439" w:type="dxa"/>
          </w:tcPr>
          <w:p w:rsidR="00A336BC" w:rsidRPr="00AB3C30" w:rsidRDefault="00A336BC" w:rsidP="00A336BC">
            <w:pPr>
              <w:rPr>
                <w:rFonts w:asciiTheme="majorHAnsi" w:hAnsiTheme="majorHAnsi"/>
                <w:sz w:val="20"/>
                <w:szCs w:val="20"/>
              </w:rPr>
            </w:pPr>
          </w:p>
        </w:tc>
        <w:tc>
          <w:tcPr>
            <w:tcW w:w="2381" w:type="dxa"/>
          </w:tcPr>
          <w:p w:rsidR="00A336BC" w:rsidRPr="00AB3C30" w:rsidRDefault="00A336BC" w:rsidP="00A336BC">
            <w:pPr>
              <w:rPr>
                <w:rFonts w:asciiTheme="majorHAnsi" w:hAnsiTheme="majorHAnsi"/>
                <w:sz w:val="20"/>
                <w:szCs w:val="20"/>
              </w:rPr>
            </w:pPr>
          </w:p>
        </w:tc>
      </w:tr>
      <w:tr w:rsidR="00A37E38" w:rsidTr="008E25E6">
        <w:trPr>
          <w:trHeight w:val="2984"/>
        </w:trPr>
        <w:tc>
          <w:tcPr>
            <w:tcW w:w="1809" w:type="dxa"/>
          </w:tcPr>
          <w:p w:rsidR="00A37E38" w:rsidRDefault="00A37E38" w:rsidP="00C96706">
            <w:pPr>
              <w:jc w:val="center"/>
              <w:rPr>
                <w:rFonts w:ascii="Lucida Calligraphy" w:hAnsi="Lucida Calligraphy"/>
                <w:sz w:val="24"/>
                <w:szCs w:val="24"/>
              </w:rPr>
            </w:pPr>
            <w:r>
              <w:rPr>
                <w:rFonts w:ascii="Lucida Calligraphy" w:hAnsi="Lucida Calligraphy"/>
                <w:sz w:val="24"/>
                <w:szCs w:val="24"/>
              </w:rPr>
              <w:t xml:space="preserve">Festivals </w:t>
            </w:r>
          </w:p>
          <w:p w:rsidR="00A37E38" w:rsidRDefault="00A37E38" w:rsidP="00C96706">
            <w:pPr>
              <w:jc w:val="center"/>
              <w:rPr>
                <w:rFonts w:ascii="Lucida Calligraphy" w:hAnsi="Lucida Calligraphy"/>
                <w:sz w:val="24"/>
                <w:szCs w:val="24"/>
              </w:rPr>
            </w:pPr>
            <w:r>
              <w:rPr>
                <w:rFonts w:ascii="Lucida Calligraphy" w:hAnsi="Lucida Calligraphy"/>
                <w:sz w:val="24"/>
                <w:szCs w:val="24"/>
              </w:rPr>
              <w:t>Days of Importance:</w:t>
            </w:r>
          </w:p>
          <w:p w:rsidR="00A37E38" w:rsidRPr="00A336BC" w:rsidRDefault="00A37E38" w:rsidP="00C96706">
            <w:pPr>
              <w:jc w:val="center"/>
              <w:rPr>
                <w:rFonts w:ascii="Lucida Calligraphy" w:hAnsi="Lucida Calligraphy"/>
                <w:sz w:val="24"/>
                <w:szCs w:val="24"/>
              </w:rPr>
            </w:pPr>
          </w:p>
        </w:tc>
        <w:tc>
          <w:tcPr>
            <w:tcW w:w="1985" w:type="dxa"/>
          </w:tcPr>
          <w:p w:rsidR="00A37E38" w:rsidRPr="00AB3C30" w:rsidRDefault="003C6CD0" w:rsidP="00A336BC">
            <w:pPr>
              <w:rPr>
                <w:rFonts w:asciiTheme="majorHAnsi" w:hAnsiTheme="majorHAnsi" w:cs="Arial"/>
                <w:sz w:val="20"/>
                <w:szCs w:val="20"/>
              </w:rPr>
            </w:pPr>
            <w:r w:rsidRPr="00AB3C30">
              <w:rPr>
                <w:rFonts w:asciiTheme="majorHAnsi" w:hAnsiTheme="majorHAnsi" w:cs="Arial"/>
                <w:sz w:val="20"/>
                <w:szCs w:val="20"/>
              </w:rPr>
              <w:t xml:space="preserve">Harvest Festival </w:t>
            </w:r>
          </w:p>
          <w:p w:rsidR="003C6CD0" w:rsidRPr="00AB3C30" w:rsidRDefault="003C6CD0" w:rsidP="00A336BC">
            <w:pPr>
              <w:rPr>
                <w:rFonts w:asciiTheme="majorHAnsi" w:hAnsiTheme="majorHAnsi" w:cs="Arial"/>
                <w:sz w:val="20"/>
                <w:szCs w:val="20"/>
              </w:rPr>
            </w:pPr>
            <w:r w:rsidRPr="00AB3C30">
              <w:rPr>
                <w:rFonts w:asciiTheme="majorHAnsi" w:hAnsiTheme="majorHAnsi" w:cs="Arial"/>
                <w:sz w:val="20"/>
                <w:szCs w:val="20"/>
              </w:rPr>
              <w:t>Week of prayer for world peace</w:t>
            </w:r>
          </w:p>
        </w:tc>
        <w:tc>
          <w:tcPr>
            <w:tcW w:w="2126" w:type="dxa"/>
          </w:tcPr>
          <w:p w:rsidR="00A37E38" w:rsidRPr="00AB3C30" w:rsidRDefault="003C6CD0" w:rsidP="00A336BC">
            <w:pPr>
              <w:rPr>
                <w:rFonts w:asciiTheme="majorHAnsi" w:hAnsiTheme="majorHAnsi"/>
                <w:sz w:val="20"/>
                <w:szCs w:val="20"/>
              </w:rPr>
            </w:pPr>
            <w:r w:rsidRPr="00AB3C30">
              <w:rPr>
                <w:rFonts w:asciiTheme="majorHAnsi" w:hAnsiTheme="majorHAnsi"/>
                <w:sz w:val="20"/>
                <w:szCs w:val="20"/>
              </w:rPr>
              <w:t>All Saints’ Day</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Bonfire Night</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Remembrance Sunday</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 xml:space="preserve">Anti- bullying week </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Advent</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Christmas</w:t>
            </w:r>
          </w:p>
          <w:p w:rsidR="003C6CD0" w:rsidRPr="00AB3C30" w:rsidRDefault="003C6CD0" w:rsidP="00A336BC">
            <w:pPr>
              <w:rPr>
                <w:rFonts w:asciiTheme="majorHAnsi" w:hAnsiTheme="majorHAnsi"/>
                <w:sz w:val="20"/>
                <w:szCs w:val="20"/>
              </w:rPr>
            </w:pPr>
          </w:p>
        </w:tc>
        <w:tc>
          <w:tcPr>
            <w:tcW w:w="2126" w:type="dxa"/>
          </w:tcPr>
          <w:p w:rsidR="00A37E38" w:rsidRPr="00AB3C30" w:rsidRDefault="003C6CD0" w:rsidP="00A336BC">
            <w:pPr>
              <w:rPr>
                <w:rFonts w:asciiTheme="majorHAnsi" w:hAnsiTheme="majorHAnsi"/>
                <w:sz w:val="20"/>
                <w:szCs w:val="20"/>
              </w:rPr>
            </w:pPr>
            <w:r w:rsidRPr="00AB3C30">
              <w:rPr>
                <w:rFonts w:asciiTheme="majorHAnsi" w:hAnsiTheme="majorHAnsi"/>
                <w:sz w:val="20"/>
                <w:szCs w:val="20"/>
              </w:rPr>
              <w:t xml:space="preserve">Epiphany </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Week of prayer Christian unity</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Holocaust Memorial Day</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Candlemas</w:t>
            </w:r>
          </w:p>
          <w:p w:rsidR="003C6CD0" w:rsidRPr="00AB3C30" w:rsidRDefault="003C6CD0" w:rsidP="003C6CD0">
            <w:pPr>
              <w:rPr>
                <w:rFonts w:asciiTheme="majorHAnsi" w:hAnsiTheme="majorHAnsi"/>
                <w:sz w:val="20"/>
                <w:szCs w:val="20"/>
              </w:rPr>
            </w:pPr>
            <w:r w:rsidRPr="00AB3C30">
              <w:rPr>
                <w:rFonts w:asciiTheme="majorHAnsi" w:hAnsiTheme="majorHAnsi"/>
                <w:sz w:val="20"/>
                <w:szCs w:val="20"/>
              </w:rPr>
              <w:t xml:space="preserve">St Valentine’s Day </w:t>
            </w:r>
          </w:p>
          <w:p w:rsidR="003C6CD0" w:rsidRPr="00AB3C30" w:rsidRDefault="003C6CD0" w:rsidP="003C6CD0">
            <w:pPr>
              <w:rPr>
                <w:rFonts w:asciiTheme="majorHAnsi" w:hAnsiTheme="majorHAnsi"/>
                <w:sz w:val="20"/>
                <w:szCs w:val="20"/>
              </w:rPr>
            </w:pPr>
            <w:r w:rsidRPr="00AB3C30">
              <w:rPr>
                <w:rFonts w:asciiTheme="majorHAnsi" w:hAnsiTheme="majorHAnsi"/>
                <w:sz w:val="20"/>
                <w:szCs w:val="20"/>
              </w:rPr>
              <w:t>Chinese New Year</w:t>
            </w:r>
          </w:p>
          <w:p w:rsidR="003C6CD0" w:rsidRPr="00AB3C30" w:rsidRDefault="003C6CD0" w:rsidP="003C6CD0">
            <w:pPr>
              <w:rPr>
                <w:rFonts w:asciiTheme="majorHAnsi" w:hAnsiTheme="majorHAnsi"/>
                <w:sz w:val="20"/>
                <w:szCs w:val="20"/>
              </w:rPr>
            </w:pPr>
            <w:r w:rsidRPr="00AB3C30">
              <w:rPr>
                <w:rFonts w:asciiTheme="majorHAnsi" w:hAnsiTheme="majorHAnsi"/>
                <w:sz w:val="20"/>
                <w:szCs w:val="20"/>
              </w:rPr>
              <w:t>Shrove Tuesday</w:t>
            </w:r>
          </w:p>
          <w:p w:rsidR="001C203C" w:rsidRPr="00AB3C30" w:rsidRDefault="003C6CD0" w:rsidP="00A336BC">
            <w:pPr>
              <w:rPr>
                <w:rFonts w:asciiTheme="majorHAnsi" w:hAnsiTheme="majorHAnsi"/>
                <w:sz w:val="20"/>
                <w:szCs w:val="20"/>
              </w:rPr>
            </w:pPr>
            <w:r w:rsidRPr="00AB3C30">
              <w:rPr>
                <w:rFonts w:asciiTheme="majorHAnsi" w:hAnsiTheme="majorHAnsi"/>
                <w:sz w:val="20"/>
                <w:szCs w:val="20"/>
              </w:rPr>
              <w:t xml:space="preserve">Ash Wednesday </w:t>
            </w:r>
          </w:p>
        </w:tc>
        <w:tc>
          <w:tcPr>
            <w:tcW w:w="2410" w:type="dxa"/>
          </w:tcPr>
          <w:p w:rsidR="003C6CD0" w:rsidRPr="00AB3C30" w:rsidRDefault="003C6CD0" w:rsidP="00A336BC">
            <w:pPr>
              <w:rPr>
                <w:rFonts w:asciiTheme="majorHAnsi" w:hAnsiTheme="majorHAnsi"/>
                <w:sz w:val="20"/>
                <w:szCs w:val="20"/>
              </w:rPr>
            </w:pPr>
            <w:r w:rsidRPr="00AB3C30">
              <w:rPr>
                <w:rFonts w:asciiTheme="majorHAnsi" w:hAnsiTheme="majorHAnsi"/>
                <w:sz w:val="20"/>
                <w:szCs w:val="20"/>
              </w:rPr>
              <w:t xml:space="preserve">Lent </w:t>
            </w:r>
          </w:p>
          <w:p w:rsidR="003C6CD0" w:rsidRPr="00AB3C30" w:rsidRDefault="003C6CD0" w:rsidP="003C6CD0">
            <w:pPr>
              <w:rPr>
                <w:rFonts w:asciiTheme="majorHAnsi" w:hAnsiTheme="majorHAnsi"/>
                <w:sz w:val="20"/>
                <w:szCs w:val="20"/>
              </w:rPr>
            </w:pPr>
            <w:r w:rsidRPr="00AB3C30">
              <w:rPr>
                <w:rFonts w:asciiTheme="majorHAnsi" w:hAnsiTheme="majorHAnsi"/>
                <w:sz w:val="20"/>
                <w:szCs w:val="20"/>
              </w:rPr>
              <w:t>St David’s Day</w:t>
            </w:r>
          </w:p>
          <w:p w:rsidR="003C6CD0" w:rsidRPr="00AB3C30" w:rsidRDefault="003C6CD0" w:rsidP="003C6CD0">
            <w:pPr>
              <w:rPr>
                <w:rFonts w:asciiTheme="majorHAnsi" w:hAnsiTheme="majorHAnsi"/>
                <w:sz w:val="20"/>
                <w:szCs w:val="20"/>
              </w:rPr>
            </w:pPr>
            <w:r w:rsidRPr="00AB3C30">
              <w:rPr>
                <w:rFonts w:asciiTheme="majorHAnsi" w:hAnsiTheme="majorHAnsi"/>
                <w:sz w:val="20"/>
                <w:szCs w:val="20"/>
              </w:rPr>
              <w:t>World Book Day</w:t>
            </w:r>
          </w:p>
          <w:p w:rsidR="003C6CD0" w:rsidRPr="00AB3C30" w:rsidRDefault="003C6CD0" w:rsidP="003C6CD0">
            <w:pPr>
              <w:rPr>
                <w:rFonts w:asciiTheme="majorHAnsi" w:hAnsiTheme="majorHAnsi"/>
                <w:sz w:val="20"/>
                <w:szCs w:val="20"/>
              </w:rPr>
            </w:pPr>
            <w:r w:rsidRPr="00AB3C30">
              <w:rPr>
                <w:rFonts w:asciiTheme="majorHAnsi" w:hAnsiTheme="majorHAnsi"/>
                <w:sz w:val="20"/>
                <w:szCs w:val="20"/>
              </w:rPr>
              <w:t>St Patrick’s Day</w:t>
            </w:r>
          </w:p>
          <w:p w:rsidR="003C6CD0" w:rsidRPr="00AB3C30" w:rsidRDefault="003C6CD0" w:rsidP="003C6CD0">
            <w:pPr>
              <w:rPr>
                <w:rFonts w:asciiTheme="majorHAnsi" w:hAnsiTheme="majorHAnsi"/>
                <w:sz w:val="20"/>
                <w:szCs w:val="20"/>
              </w:rPr>
            </w:pPr>
            <w:r w:rsidRPr="00AB3C30">
              <w:rPr>
                <w:rFonts w:asciiTheme="majorHAnsi" w:hAnsiTheme="majorHAnsi"/>
                <w:sz w:val="20"/>
                <w:szCs w:val="20"/>
              </w:rPr>
              <w:t>Mothering Sunday</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Palm Sunday</w:t>
            </w:r>
          </w:p>
          <w:p w:rsidR="003C6CD0" w:rsidRPr="00AB3C30" w:rsidRDefault="003C6CD0" w:rsidP="00A336BC">
            <w:pPr>
              <w:rPr>
                <w:rFonts w:asciiTheme="majorHAnsi" w:hAnsiTheme="majorHAnsi"/>
                <w:sz w:val="20"/>
                <w:szCs w:val="20"/>
              </w:rPr>
            </w:pPr>
            <w:r w:rsidRPr="00AB3C30">
              <w:rPr>
                <w:rFonts w:asciiTheme="majorHAnsi" w:hAnsiTheme="majorHAnsi"/>
                <w:sz w:val="20"/>
                <w:szCs w:val="20"/>
              </w:rPr>
              <w:t>Holy Week</w:t>
            </w:r>
          </w:p>
          <w:p w:rsidR="003C6CD0" w:rsidRPr="00AB3C30" w:rsidRDefault="001C203C" w:rsidP="00A336BC">
            <w:pPr>
              <w:rPr>
                <w:rFonts w:asciiTheme="majorHAnsi" w:hAnsiTheme="majorHAnsi"/>
                <w:sz w:val="20"/>
                <w:szCs w:val="20"/>
              </w:rPr>
            </w:pPr>
            <w:r w:rsidRPr="00AB3C30">
              <w:rPr>
                <w:rFonts w:asciiTheme="majorHAnsi" w:hAnsiTheme="majorHAnsi"/>
                <w:sz w:val="20"/>
                <w:szCs w:val="20"/>
              </w:rPr>
              <w:t xml:space="preserve">St George’s Day </w:t>
            </w:r>
          </w:p>
          <w:p w:rsidR="001C203C" w:rsidRPr="00AB3C30" w:rsidRDefault="001C203C" w:rsidP="00A336BC">
            <w:pPr>
              <w:rPr>
                <w:rFonts w:asciiTheme="majorHAnsi" w:hAnsiTheme="majorHAnsi"/>
                <w:sz w:val="20"/>
                <w:szCs w:val="20"/>
              </w:rPr>
            </w:pPr>
            <w:r w:rsidRPr="00AB3C30">
              <w:rPr>
                <w:rFonts w:asciiTheme="majorHAnsi" w:hAnsiTheme="majorHAnsi"/>
                <w:sz w:val="20"/>
                <w:szCs w:val="20"/>
              </w:rPr>
              <w:t>Passover</w:t>
            </w:r>
          </w:p>
          <w:p w:rsidR="001C203C" w:rsidRPr="00AB3C30" w:rsidRDefault="001C203C" w:rsidP="00A336BC">
            <w:pPr>
              <w:rPr>
                <w:rFonts w:asciiTheme="majorHAnsi" w:hAnsiTheme="majorHAnsi"/>
                <w:sz w:val="20"/>
                <w:szCs w:val="20"/>
              </w:rPr>
            </w:pPr>
          </w:p>
        </w:tc>
        <w:tc>
          <w:tcPr>
            <w:tcW w:w="2439" w:type="dxa"/>
          </w:tcPr>
          <w:p w:rsidR="003C6CD0" w:rsidRPr="00AB3C30" w:rsidRDefault="001C203C" w:rsidP="00A336BC">
            <w:pPr>
              <w:rPr>
                <w:rFonts w:asciiTheme="majorHAnsi" w:hAnsiTheme="majorHAnsi"/>
                <w:sz w:val="20"/>
                <w:szCs w:val="20"/>
              </w:rPr>
            </w:pPr>
            <w:r w:rsidRPr="00AB3C30">
              <w:rPr>
                <w:rFonts w:asciiTheme="majorHAnsi" w:hAnsiTheme="majorHAnsi"/>
                <w:sz w:val="20"/>
                <w:szCs w:val="20"/>
              </w:rPr>
              <w:t>Christian Aid Week</w:t>
            </w:r>
          </w:p>
          <w:p w:rsidR="001C203C" w:rsidRPr="00AB3C30" w:rsidRDefault="001C203C" w:rsidP="00A336BC">
            <w:pPr>
              <w:rPr>
                <w:rFonts w:asciiTheme="majorHAnsi" w:hAnsiTheme="majorHAnsi"/>
                <w:sz w:val="20"/>
                <w:szCs w:val="20"/>
              </w:rPr>
            </w:pPr>
            <w:r w:rsidRPr="00AB3C30">
              <w:rPr>
                <w:rFonts w:asciiTheme="majorHAnsi" w:hAnsiTheme="majorHAnsi"/>
                <w:sz w:val="20"/>
                <w:szCs w:val="20"/>
              </w:rPr>
              <w:t xml:space="preserve">Ascension Day </w:t>
            </w:r>
          </w:p>
          <w:p w:rsidR="001C203C" w:rsidRPr="00AB3C30" w:rsidRDefault="001C203C" w:rsidP="00A336BC">
            <w:pPr>
              <w:rPr>
                <w:rFonts w:asciiTheme="majorHAnsi" w:hAnsiTheme="majorHAnsi"/>
                <w:sz w:val="20"/>
                <w:szCs w:val="20"/>
              </w:rPr>
            </w:pPr>
            <w:r w:rsidRPr="00AB3C30">
              <w:rPr>
                <w:rFonts w:asciiTheme="majorHAnsi" w:hAnsiTheme="majorHAnsi"/>
                <w:sz w:val="20"/>
                <w:szCs w:val="20"/>
              </w:rPr>
              <w:t>Pentecost</w:t>
            </w:r>
          </w:p>
          <w:p w:rsidR="001C203C" w:rsidRPr="00AB3C30" w:rsidRDefault="001C203C" w:rsidP="00A336BC">
            <w:pPr>
              <w:rPr>
                <w:rFonts w:asciiTheme="majorHAnsi" w:hAnsiTheme="majorHAnsi"/>
                <w:sz w:val="20"/>
                <w:szCs w:val="20"/>
              </w:rPr>
            </w:pPr>
          </w:p>
          <w:p w:rsidR="003C6CD0" w:rsidRPr="00AB3C30" w:rsidRDefault="003C6CD0" w:rsidP="00A336BC">
            <w:pPr>
              <w:rPr>
                <w:rFonts w:asciiTheme="majorHAnsi" w:hAnsiTheme="majorHAnsi"/>
                <w:sz w:val="20"/>
                <w:szCs w:val="20"/>
              </w:rPr>
            </w:pPr>
          </w:p>
          <w:p w:rsidR="003C6CD0" w:rsidRPr="00AB3C30" w:rsidRDefault="003C6CD0" w:rsidP="00A336BC">
            <w:pPr>
              <w:rPr>
                <w:rFonts w:asciiTheme="majorHAnsi" w:hAnsiTheme="majorHAnsi"/>
                <w:sz w:val="20"/>
                <w:szCs w:val="20"/>
              </w:rPr>
            </w:pPr>
          </w:p>
        </w:tc>
        <w:tc>
          <w:tcPr>
            <w:tcW w:w="2381" w:type="dxa"/>
          </w:tcPr>
          <w:p w:rsidR="00A37E38" w:rsidRPr="00AB3C30" w:rsidRDefault="001C203C" w:rsidP="00A336BC">
            <w:pPr>
              <w:rPr>
                <w:rFonts w:asciiTheme="majorHAnsi" w:hAnsiTheme="majorHAnsi"/>
                <w:sz w:val="20"/>
                <w:szCs w:val="20"/>
              </w:rPr>
            </w:pPr>
            <w:r w:rsidRPr="00AB3C30">
              <w:rPr>
                <w:rFonts w:asciiTheme="majorHAnsi" w:hAnsiTheme="majorHAnsi"/>
                <w:sz w:val="20"/>
                <w:szCs w:val="20"/>
              </w:rPr>
              <w:t xml:space="preserve">Leavers’ Service </w:t>
            </w:r>
          </w:p>
        </w:tc>
      </w:tr>
    </w:tbl>
    <w:p w:rsidR="00C96706" w:rsidRPr="006250C8" w:rsidRDefault="00C96706" w:rsidP="00C96706">
      <w:pPr>
        <w:jc w:val="center"/>
        <w:rPr>
          <w:rFonts w:asciiTheme="majorHAnsi" w:hAnsiTheme="majorHAnsi"/>
          <w:sz w:val="24"/>
          <w:szCs w:val="24"/>
          <w:u w:val="single"/>
        </w:rPr>
      </w:pPr>
    </w:p>
    <w:sectPr w:rsidR="00C96706" w:rsidRPr="006250C8" w:rsidSect="005B1C2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06" w:rsidRDefault="00C96706" w:rsidP="00C96706">
      <w:pPr>
        <w:spacing w:after="0" w:line="240" w:lineRule="auto"/>
      </w:pPr>
      <w:r>
        <w:separator/>
      </w:r>
    </w:p>
  </w:endnote>
  <w:endnote w:type="continuationSeparator" w:id="0">
    <w:p w:rsidR="00C96706" w:rsidRDefault="00C96706" w:rsidP="00C9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06" w:rsidRDefault="00C96706" w:rsidP="00C96706">
    <w:pPr>
      <w:jc w:val="center"/>
      <w:rPr>
        <w:rFonts w:ascii="Lucida Calligraphy" w:hAnsi="Lucida Calligraphy"/>
        <w:color w:val="FF0000"/>
        <w:sz w:val="24"/>
        <w:szCs w:val="24"/>
      </w:rPr>
    </w:pPr>
    <w:r>
      <w:rPr>
        <w:rFonts w:ascii="Lucida Calligraphy" w:hAnsi="Lucida Calligraphy"/>
        <w:color w:val="FF0000"/>
        <w:sz w:val="24"/>
        <w:szCs w:val="24"/>
      </w:rPr>
      <w:t>‘I ca</w:t>
    </w:r>
    <w:r w:rsidR="003C6CD0">
      <w:rPr>
        <w:rFonts w:ascii="Lucida Calligraphy" w:hAnsi="Lucida Calligraphy"/>
        <w:color w:val="FF0000"/>
        <w:sz w:val="24"/>
        <w:szCs w:val="24"/>
      </w:rPr>
      <w:t>n do all things through Christ</w:t>
    </w:r>
    <w:r w:rsidR="0017609E">
      <w:rPr>
        <w:rFonts w:ascii="Lucida Calligraphy" w:hAnsi="Lucida Calligraphy"/>
        <w:color w:val="FF0000"/>
        <w:sz w:val="24"/>
        <w:szCs w:val="24"/>
      </w:rPr>
      <w:t xml:space="preserve"> who</w:t>
    </w:r>
    <w:r>
      <w:rPr>
        <w:rFonts w:ascii="Lucida Calligraphy" w:hAnsi="Lucida Calligraphy"/>
        <w:color w:val="FF0000"/>
        <w:sz w:val="24"/>
        <w:szCs w:val="24"/>
      </w:rPr>
      <w:t xml:space="preserve"> strengthens me’</w:t>
    </w:r>
  </w:p>
  <w:p w:rsidR="00C96706" w:rsidRPr="00C96706" w:rsidRDefault="00C96706" w:rsidP="00C96706">
    <w:pPr>
      <w:jc w:val="center"/>
      <w:rPr>
        <w:rFonts w:ascii="Lucida Calligraphy" w:hAnsi="Lucida Calligraphy"/>
        <w:color w:val="FF0000"/>
        <w:sz w:val="24"/>
        <w:szCs w:val="24"/>
      </w:rPr>
    </w:pPr>
    <w:r>
      <w:rPr>
        <w:rFonts w:ascii="Lucida Calligraphy" w:hAnsi="Lucida Calligraphy"/>
        <w:color w:val="FF0000"/>
        <w:sz w:val="24"/>
        <w:szCs w:val="24"/>
      </w:rPr>
      <w:t xml:space="preserve">Philippians 4 v 13  </w:t>
    </w:r>
  </w:p>
  <w:p w:rsidR="00C96706" w:rsidRDefault="00C96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06" w:rsidRDefault="00C96706" w:rsidP="00C96706">
      <w:pPr>
        <w:spacing w:after="0" w:line="240" w:lineRule="auto"/>
      </w:pPr>
      <w:r>
        <w:separator/>
      </w:r>
    </w:p>
  </w:footnote>
  <w:footnote w:type="continuationSeparator" w:id="0">
    <w:p w:rsidR="00C96706" w:rsidRDefault="00C96706" w:rsidP="00C96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06"/>
    <w:rsid w:val="000D51D5"/>
    <w:rsid w:val="0017609E"/>
    <w:rsid w:val="001A4FE5"/>
    <w:rsid w:val="001C203C"/>
    <w:rsid w:val="003C6CD0"/>
    <w:rsid w:val="00435DEA"/>
    <w:rsid w:val="005B1C26"/>
    <w:rsid w:val="005C0966"/>
    <w:rsid w:val="006250C8"/>
    <w:rsid w:val="006E1AC6"/>
    <w:rsid w:val="006E7681"/>
    <w:rsid w:val="007A688F"/>
    <w:rsid w:val="008A4A5C"/>
    <w:rsid w:val="008E25E6"/>
    <w:rsid w:val="00A336BC"/>
    <w:rsid w:val="00A37E38"/>
    <w:rsid w:val="00AB3C30"/>
    <w:rsid w:val="00B03849"/>
    <w:rsid w:val="00B54F1D"/>
    <w:rsid w:val="00C96706"/>
    <w:rsid w:val="00EC6CFD"/>
    <w:rsid w:val="00FA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8F5AFD6"/>
  <w15:docId w15:val="{B413C37F-D64E-4CA9-83B8-371E94B8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706"/>
    <w:rPr>
      <w:rFonts w:ascii="Tahoma" w:hAnsi="Tahoma" w:cs="Tahoma"/>
      <w:sz w:val="16"/>
      <w:szCs w:val="16"/>
    </w:rPr>
  </w:style>
  <w:style w:type="paragraph" w:styleId="Header">
    <w:name w:val="header"/>
    <w:basedOn w:val="Normal"/>
    <w:link w:val="HeaderChar"/>
    <w:uiPriority w:val="99"/>
    <w:unhideWhenUsed/>
    <w:rsid w:val="00C96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706"/>
  </w:style>
  <w:style w:type="paragraph" w:styleId="Footer">
    <w:name w:val="footer"/>
    <w:basedOn w:val="Normal"/>
    <w:link w:val="FooterChar"/>
    <w:uiPriority w:val="99"/>
    <w:unhideWhenUsed/>
    <w:rsid w:val="00C96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706"/>
  </w:style>
  <w:style w:type="table" w:styleId="TableGrid">
    <w:name w:val="Table Grid"/>
    <w:basedOn w:val="TableNormal"/>
    <w:uiPriority w:val="59"/>
    <w:rsid w:val="00A33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C26"/>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3D64-1EF5-44ED-85C3-B55AC1F2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sch8753543</cp:lastModifiedBy>
  <cp:revision>6</cp:revision>
  <cp:lastPrinted>2022-04-25T08:13:00Z</cp:lastPrinted>
  <dcterms:created xsi:type="dcterms:W3CDTF">2022-04-14T14:41:00Z</dcterms:created>
  <dcterms:modified xsi:type="dcterms:W3CDTF">2022-04-25T08:15:00Z</dcterms:modified>
</cp:coreProperties>
</file>