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81"/>
        <w:gridCol w:w="3422"/>
        <w:gridCol w:w="3422"/>
        <w:gridCol w:w="3423"/>
      </w:tblGrid>
      <w:tr w:rsidR="00870BFA" w14:paraId="71B52B5B" w14:textId="77777777" w:rsidTr="00870BFA">
        <w:tc>
          <w:tcPr>
            <w:tcW w:w="3681" w:type="dxa"/>
            <w:shd w:val="clear" w:color="auto" w:fill="DEEAF6" w:themeFill="accent5" w:themeFillTint="33"/>
          </w:tcPr>
          <w:p w14:paraId="0FA4EA16" w14:textId="47F44CD5" w:rsidR="00870BFA" w:rsidRPr="00870BFA" w:rsidRDefault="00870BFA">
            <w:pPr>
              <w:rPr>
                <w:rFonts w:ascii="Tahoma" w:hAnsi="Tahoma" w:cs="Tahoma"/>
                <w:b/>
                <w:sz w:val="24"/>
                <w:szCs w:val="24"/>
              </w:rPr>
            </w:pPr>
            <w:bookmarkStart w:id="0" w:name="_GoBack"/>
            <w:bookmarkEnd w:id="0"/>
            <w:r w:rsidRPr="00870BFA">
              <w:rPr>
                <w:rFonts w:ascii="Tahoma" w:hAnsi="Tahoma" w:cs="Tahoma"/>
                <w:b/>
                <w:sz w:val="24"/>
                <w:szCs w:val="24"/>
              </w:rPr>
              <w:t xml:space="preserve">Date: </w:t>
            </w:r>
          </w:p>
        </w:tc>
        <w:tc>
          <w:tcPr>
            <w:tcW w:w="3422" w:type="dxa"/>
          </w:tcPr>
          <w:p w14:paraId="2033EF83" w14:textId="69155B90" w:rsidR="00870BFA" w:rsidRPr="00870BFA" w:rsidRDefault="005F36D6">
            <w:pPr>
              <w:rPr>
                <w:rFonts w:ascii="Tahoma" w:hAnsi="Tahoma" w:cs="Tahoma"/>
              </w:rPr>
            </w:pPr>
            <w:r>
              <w:rPr>
                <w:rFonts w:ascii="Tahoma" w:hAnsi="Tahoma" w:cs="Tahoma"/>
              </w:rPr>
              <w:t>October 2020</w:t>
            </w:r>
          </w:p>
        </w:tc>
        <w:tc>
          <w:tcPr>
            <w:tcW w:w="3422" w:type="dxa"/>
            <w:shd w:val="clear" w:color="auto" w:fill="DEEAF6" w:themeFill="accent5" w:themeFillTint="33"/>
          </w:tcPr>
          <w:p w14:paraId="0378381B" w14:textId="51652B51" w:rsidR="00870BFA" w:rsidRPr="00870BFA" w:rsidRDefault="00870BFA">
            <w:pPr>
              <w:rPr>
                <w:rFonts w:ascii="Tahoma" w:hAnsi="Tahoma" w:cs="Tahoma"/>
                <w:b/>
              </w:rPr>
            </w:pPr>
            <w:r w:rsidRPr="00870BFA">
              <w:rPr>
                <w:rFonts w:ascii="Tahoma" w:hAnsi="Tahoma" w:cs="Tahoma"/>
                <w:b/>
              </w:rPr>
              <w:t>Plan created by:</w:t>
            </w:r>
          </w:p>
        </w:tc>
        <w:tc>
          <w:tcPr>
            <w:tcW w:w="3423" w:type="dxa"/>
          </w:tcPr>
          <w:p w14:paraId="44B51360" w14:textId="64A5DB4D" w:rsidR="00870BFA" w:rsidRPr="00870BFA" w:rsidRDefault="005F36D6">
            <w:pPr>
              <w:rPr>
                <w:rFonts w:ascii="Tahoma" w:hAnsi="Tahoma" w:cs="Tahoma"/>
              </w:rPr>
            </w:pPr>
            <w:r>
              <w:rPr>
                <w:rFonts w:ascii="Tahoma" w:hAnsi="Tahoma" w:cs="Tahoma"/>
              </w:rPr>
              <w:t>B. Dolman</w:t>
            </w:r>
          </w:p>
        </w:tc>
      </w:tr>
      <w:tr w:rsidR="00870BFA" w14:paraId="66DADADB" w14:textId="77777777" w:rsidTr="00870BFA">
        <w:tc>
          <w:tcPr>
            <w:tcW w:w="3681" w:type="dxa"/>
            <w:shd w:val="clear" w:color="auto" w:fill="DEEAF6" w:themeFill="accent5" w:themeFillTint="33"/>
          </w:tcPr>
          <w:p w14:paraId="4E4D27F6" w14:textId="302F6378" w:rsidR="00870BFA" w:rsidRPr="00870BFA" w:rsidRDefault="00870BFA">
            <w:pPr>
              <w:rPr>
                <w:rFonts w:ascii="Tahoma" w:hAnsi="Tahoma" w:cs="Tahoma"/>
                <w:b/>
                <w:sz w:val="24"/>
                <w:szCs w:val="24"/>
              </w:rPr>
            </w:pPr>
            <w:r w:rsidRPr="00870BFA">
              <w:rPr>
                <w:rFonts w:ascii="Tahoma" w:hAnsi="Tahoma" w:cs="Tahoma"/>
                <w:b/>
                <w:sz w:val="24"/>
                <w:szCs w:val="24"/>
              </w:rPr>
              <w:t>Number of pupils</w:t>
            </w:r>
          </w:p>
        </w:tc>
        <w:tc>
          <w:tcPr>
            <w:tcW w:w="3422" w:type="dxa"/>
          </w:tcPr>
          <w:p w14:paraId="709F726E" w14:textId="22CA01E2" w:rsidR="00870BFA" w:rsidRPr="00870BFA" w:rsidRDefault="00ED7D89">
            <w:pPr>
              <w:rPr>
                <w:rFonts w:ascii="Tahoma" w:hAnsi="Tahoma" w:cs="Tahoma"/>
              </w:rPr>
            </w:pPr>
            <w:r>
              <w:rPr>
                <w:rFonts w:ascii="Tahoma" w:hAnsi="Tahoma" w:cs="Tahoma"/>
              </w:rPr>
              <w:t>6</w:t>
            </w:r>
            <w:r w:rsidR="00AC7CC4">
              <w:rPr>
                <w:rFonts w:ascii="Tahoma" w:hAnsi="Tahoma" w:cs="Tahoma"/>
              </w:rPr>
              <w:t>9</w:t>
            </w:r>
          </w:p>
        </w:tc>
        <w:tc>
          <w:tcPr>
            <w:tcW w:w="3422" w:type="dxa"/>
            <w:shd w:val="clear" w:color="auto" w:fill="DEEAF6" w:themeFill="accent5" w:themeFillTint="33"/>
          </w:tcPr>
          <w:p w14:paraId="2FF5DDFF" w14:textId="5D81DACB" w:rsidR="00870BFA" w:rsidRPr="00870BFA" w:rsidRDefault="00870BFA">
            <w:pPr>
              <w:rPr>
                <w:rFonts w:ascii="Tahoma" w:hAnsi="Tahoma" w:cs="Tahoma"/>
                <w:b/>
              </w:rPr>
            </w:pPr>
            <w:r w:rsidRPr="00870BFA">
              <w:rPr>
                <w:rFonts w:ascii="Tahoma" w:hAnsi="Tahoma" w:cs="Tahoma"/>
                <w:b/>
              </w:rPr>
              <w:t>Approved by:</w:t>
            </w:r>
          </w:p>
        </w:tc>
        <w:tc>
          <w:tcPr>
            <w:tcW w:w="3423" w:type="dxa"/>
          </w:tcPr>
          <w:p w14:paraId="0102E369" w14:textId="589F4178" w:rsidR="00870BFA" w:rsidRPr="00870BFA" w:rsidRDefault="00870BFA">
            <w:pPr>
              <w:rPr>
                <w:rFonts w:ascii="Tahoma" w:hAnsi="Tahoma" w:cs="Tahoma"/>
              </w:rPr>
            </w:pPr>
          </w:p>
        </w:tc>
      </w:tr>
      <w:tr w:rsidR="00870BFA" w14:paraId="3282EA4A" w14:textId="77777777" w:rsidTr="00870BFA">
        <w:tc>
          <w:tcPr>
            <w:tcW w:w="3681" w:type="dxa"/>
            <w:shd w:val="clear" w:color="auto" w:fill="DEEAF6" w:themeFill="accent5" w:themeFillTint="33"/>
          </w:tcPr>
          <w:p w14:paraId="4F056F42" w14:textId="35EF9815" w:rsidR="00870BFA" w:rsidRPr="00870BFA" w:rsidRDefault="00870BFA">
            <w:pPr>
              <w:rPr>
                <w:rFonts w:ascii="Tahoma" w:hAnsi="Tahoma" w:cs="Tahoma"/>
                <w:b/>
                <w:sz w:val="24"/>
                <w:szCs w:val="24"/>
              </w:rPr>
            </w:pPr>
            <w:r w:rsidRPr="00870BFA">
              <w:rPr>
                <w:rFonts w:ascii="Tahoma" w:hAnsi="Tahoma" w:cs="Tahoma"/>
                <w:b/>
                <w:sz w:val="24"/>
                <w:szCs w:val="24"/>
              </w:rPr>
              <w:t>Catch up Funding Premium Amount</w:t>
            </w:r>
          </w:p>
        </w:tc>
        <w:tc>
          <w:tcPr>
            <w:tcW w:w="3422" w:type="dxa"/>
          </w:tcPr>
          <w:p w14:paraId="1E1E8350" w14:textId="77777777" w:rsidR="00870BFA" w:rsidRDefault="005F36D6">
            <w:pPr>
              <w:rPr>
                <w:rFonts w:ascii="Tahoma" w:hAnsi="Tahoma" w:cs="Tahoma"/>
              </w:rPr>
            </w:pPr>
            <w:r>
              <w:rPr>
                <w:rFonts w:ascii="Tahoma" w:hAnsi="Tahoma" w:cs="Tahoma"/>
              </w:rPr>
              <w:t>£80 per child</w:t>
            </w:r>
          </w:p>
          <w:p w14:paraId="5B9E94F8" w14:textId="4F2B0846" w:rsidR="005F36D6" w:rsidRPr="00870BFA" w:rsidRDefault="005F36D6">
            <w:pPr>
              <w:rPr>
                <w:rFonts w:ascii="Tahoma" w:hAnsi="Tahoma" w:cs="Tahoma"/>
              </w:rPr>
            </w:pPr>
            <w:r>
              <w:rPr>
                <w:rFonts w:ascii="Tahoma" w:hAnsi="Tahoma" w:cs="Tahoma"/>
              </w:rPr>
              <w:t>Total: £</w:t>
            </w:r>
            <w:r w:rsidR="00ED7D89">
              <w:rPr>
                <w:rFonts w:ascii="Tahoma" w:hAnsi="Tahoma" w:cs="Tahoma"/>
              </w:rPr>
              <w:t>5</w:t>
            </w:r>
            <w:r w:rsidR="00AC7CC4">
              <w:rPr>
                <w:rFonts w:ascii="Tahoma" w:hAnsi="Tahoma" w:cs="Tahoma"/>
              </w:rPr>
              <w:t>520</w:t>
            </w:r>
          </w:p>
        </w:tc>
        <w:tc>
          <w:tcPr>
            <w:tcW w:w="3422" w:type="dxa"/>
            <w:shd w:val="clear" w:color="auto" w:fill="DEEAF6" w:themeFill="accent5" w:themeFillTint="33"/>
          </w:tcPr>
          <w:p w14:paraId="6DC5CEE6" w14:textId="70E2DFA2" w:rsidR="00870BFA" w:rsidRPr="00870BFA" w:rsidRDefault="00870BFA">
            <w:pPr>
              <w:rPr>
                <w:rFonts w:ascii="Tahoma" w:hAnsi="Tahoma" w:cs="Tahoma"/>
                <w:b/>
              </w:rPr>
            </w:pPr>
            <w:r w:rsidRPr="00870BFA">
              <w:rPr>
                <w:rFonts w:ascii="Tahoma" w:hAnsi="Tahoma" w:cs="Tahoma"/>
                <w:b/>
              </w:rPr>
              <w:t>Date for internal review:</w:t>
            </w:r>
          </w:p>
        </w:tc>
        <w:tc>
          <w:tcPr>
            <w:tcW w:w="3423" w:type="dxa"/>
          </w:tcPr>
          <w:p w14:paraId="1E8A1636" w14:textId="041CB028" w:rsidR="00870BFA" w:rsidRPr="00870BFA" w:rsidRDefault="00870BFA">
            <w:pPr>
              <w:rPr>
                <w:rFonts w:ascii="Tahoma" w:hAnsi="Tahoma" w:cs="Tahoma"/>
              </w:rPr>
            </w:pPr>
          </w:p>
        </w:tc>
      </w:tr>
    </w:tbl>
    <w:tbl>
      <w:tblPr>
        <w:tblStyle w:val="TableGrid"/>
        <w:tblpPr w:leftFromText="180" w:rightFromText="180" w:vertAnchor="page" w:horzAnchor="margin" w:tblpXSpec="center" w:tblpY="2656"/>
        <w:tblW w:w="16013" w:type="dxa"/>
        <w:tblLook w:val="04A0" w:firstRow="1" w:lastRow="0" w:firstColumn="1" w:lastColumn="0" w:noHBand="0" w:noVBand="1"/>
      </w:tblPr>
      <w:tblGrid>
        <w:gridCol w:w="3365"/>
        <w:gridCol w:w="3366"/>
        <w:gridCol w:w="3365"/>
        <w:gridCol w:w="3366"/>
        <w:gridCol w:w="2551"/>
      </w:tblGrid>
      <w:tr w:rsidR="00D028CF" w14:paraId="3B44C003" w14:textId="77777777" w:rsidTr="00D028CF">
        <w:tc>
          <w:tcPr>
            <w:tcW w:w="16013" w:type="dxa"/>
            <w:gridSpan w:val="5"/>
            <w:shd w:val="clear" w:color="auto" w:fill="E2EFD9" w:themeFill="accent6" w:themeFillTint="33"/>
          </w:tcPr>
          <w:p w14:paraId="2BCD1F7C" w14:textId="6AD77330" w:rsidR="00D028CF" w:rsidRDefault="00D028CF" w:rsidP="00D028CF">
            <w:pPr>
              <w:rPr>
                <w:rFonts w:ascii="Tahoma" w:hAnsi="Tahoma" w:cs="Tahoma"/>
                <w:b/>
              </w:rPr>
            </w:pPr>
            <w:r w:rsidRPr="00F94F5C">
              <w:rPr>
                <w:rFonts w:ascii="Tahoma" w:hAnsi="Tahoma" w:cs="Tahoma"/>
                <w:b/>
              </w:rPr>
              <w:t>What catch-up funding is for?</w:t>
            </w:r>
          </w:p>
          <w:p w14:paraId="666AF8F0" w14:textId="77777777" w:rsidR="00F94F5C" w:rsidRPr="00F94F5C" w:rsidRDefault="00F94F5C" w:rsidP="00D028CF">
            <w:pPr>
              <w:rPr>
                <w:rFonts w:ascii="Tahoma" w:hAnsi="Tahoma" w:cs="Tahoma"/>
                <w:b/>
              </w:rPr>
            </w:pPr>
          </w:p>
          <w:p w14:paraId="48D0569B" w14:textId="02DD13EE" w:rsidR="00D028CF" w:rsidRPr="00E80BF6" w:rsidRDefault="00D028CF" w:rsidP="00D028CF">
            <w:pPr>
              <w:rPr>
                <w:rFonts w:ascii="Tahoma" w:hAnsi="Tahoma" w:cs="Tahoma"/>
              </w:rPr>
            </w:pPr>
            <w:r w:rsidRPr="00E80BF6">
              <w:rPr>
                <w:rFonts w:ascii="Tahoma" w:hAnsi="Tahoma" w:cs="Tahoma"/>
              </w:rPr>
              <w:t xml:space="preserve">The government announced £1 billion of funding to support children and young people to catch up lost time after school closure. This is especially important for the most vulnerable and disadvantaged backgrounds. The school allocation is calculated on a per pupil basis, £80 for each pupil </w:t>
            </w:r>
            <w:r w:rsidR="00E80BF6">
              <w:rPr>
                <w:rFonts w:ascii="Tahoma" w:hAnsi="Tahoma" w:cs="Tahoma"/>
              </w:rPr>
              <w:t>from Reception to Year 6 in primary schools.</w:t>
            </w:r>
          </w:p>
          <w:p w14:paraId="1FC8D74F" w14:textId="77777777" w:rsidR="00D028CF" w:rsidRDefault="00D028CF" w:rsidP="00D028CF">
            <w:pPr>
              <w:rPr>
                <w:rFonts w:ascii="Tahoma" w:hAnsi="Tahoma" w:cs="Tahoma"/>
              </w:rPr>
            </w:pPr>
            <w:r w:rsidRPr="00E80BF6">
              <w:rPr>
                <w:rFonts w:ascii="Tahoma" w:hAnsi="Tahoma" w:cs="Tahoma"/>
              </w:rPr>
              <w:t xml:space="preserve">Schools should use this funding for specific activities to support their pupils to catch up for lost teaching over the previous months. School leaders must be able to show they are using the funding to resume teaching a normal curriculum as quickly as possible following partial or full school closure. Governors should scrutinise </w:t>
            </w:r>
            <w:r w:rsidR="00E80BF6">
              <w:rPr>
                <w:rFonts w:ascii="Tahoma" w:hAnsi="Tahoma" w:cs="Tahoma"/>
              </w:rPr>
              <w:t xml:space="preserve">the </w:t>
            </w:r>
            <w:r w:rsidRPr="00E80BF6">
              <w:rPr>
                <w:rFonts w:ascii="Tahoma" w:hAnsi="Tahoma" w:cs="Tahoma"/>
              </w:rPr>
              <w:t>school</w:t>
            </w:r>
            <w:r w:rsidR="00E80BF6">
              <w:rPr>
                <w:rFonts w:ascii="Tahoma" w:hAnsi="Tahoma" w:cs="Tahoma"/>
              </w:rPr>
              <w:t>’s</w:t>
            </w:r>
            <w:r w:rsidRPr="00E80BF6">
              <w:rPr>
                <w:rFonts w:ascii="Tahoma" w:hAnsi="Tahoma" w:cs="Tahoma"/>
              </w:rPr>
              <w:t xml:space="preserve"> approaches to catch-up from September 2020, including their plans for and use of catch-up funding. This should include consideration of whether schools are spending this funding in line with their catch-up priorities, and ensuring appropriate transparency for parents.</w:t>
            </w:r>
          </w:p>
          <w:p w14:paraId="3D0671B3" w14:textId="4DF0891C" w:rsidR="00761345" w:rsidRPr="00D028CF" w:rsidRDefault="00761345" w:rsidP="00D028CF">
            <w:pPr>
              <w:rPr>
                <w:rFonts w:ascii="Tahoma" w:hAnsi="Tahoma" w:cs="Tahoma"/>
                <w:b/>
                <w:sz w:val="20"/>
                <w:szCs w:val="20"/>
              </w:rPr>
            </w:pPr>
          </w:p>
        </w:tc>
      </w:tr>
      <w:tr w:rsidR="00D028CF" w14:paraId="7CBFEC31" w14:textId="77777777" w:rsidTr="00D028CF">
        <w:tc>
          <w:tcPr>
            <w:tcW w:w="16013" w:type="dxa"/>
            <w:gridSpan w:val="5"/>
            <w:shd w:val="clear" w:color="auto" w:fill="F4E0F3"/>
          </w:tcPr>
          <w:p w14:paraId="67BB9927" w14:textId="77777777" w:rsidR="00D028CF" w:rsidRDefault="00D028CF" w:rsidP="00D028CF">
            <w:pPr>
              <w:rPr>
                <w:rFonts w:ascii="Tahoma" w:hAnsi="Tahoma" w:cs="Tahoma"/>
                <w:b/>
              </w:rPr>
            </w:pPr>
            <w:r>
              <w:rPr>
                <w:rFonts w:ascii="Tahoma" w:hAnsi="Tahoma" w:cs="Tahoma"/>
                <w:b/>
              </w:rPr>
              <w:t>Use of funds:</w:t>
            </w:r>
          </w:p>
          <w:p w14:paraId="50CBC62A" w14:textId="77777777" w:rsidR="00D028CF" w:rsidRDefault="00D028CF" w:rsidP="00D028CF">
            <w:pPr>
              <w:rPr>
                <w:rFonts w:ascii="Tahoma" w:hAnsi="Tahoma" w:cs="Tahoma"/>
                <w:b/>
              </w:rPr>
            </w:pPr>
          </w:p>
          <w:p w14:paraId="045F993E" w14:textId="77777777" w:rsidR="00D028CF" w:rsidRPr="00E80BF6" w:rsidRDefault="00D028CF" w:rsidP="00D028CF">
            <w:pPr>
              <w:rPr>
                <w:rFonts w:ascii="Tahoma" w:hAnsi="Tahoma" w:cs="Tahoma"/>
              </w:rPr>
            </w:pPr>
            <w:r w:rsidRPr="00E80BF6">
              <w:rPr>
                <w:rFonts w:ascii="Tahoma" w:hAnsi="Tahoma" w:cs="Tahoma"/>
              </w:rPr>
              <w:t>Schools should use this funding for specific activities to support their pupils to catch up for lost teaching over the previous months, in line with the guidance on curriculum expectations for the next academic year. Schools have the flexibility to spend their funding in the best way for their cohort and circumstances. To support schools to make the best use of this funding, the Education Endowment Foundation (EEF) has published a coronavirus (COVID-19) support guide for schools with evidence-based approaches to catch up for all students. Schools should use this document to help them direct their additional funding in the most effective way.</w:t>
            </w:r>
          </w:p>
          <w:p w14:paraId="600455B2" w14:textId="77777777" w:rsidR="00D028CF" w:rsidRPr="00E80BF6" w:rsidRDefault="00D028CF" w:rsidP="00D028CF">
            <w:pPr>
              <w:rPr>
                <w:rFonts w:ascii="Tahoma" w:hAnsi="Tahoma" w:cs="Tahoma"/>
                <w:b/>
                <w:sz w:val="20"/>
                <w:szCs w:val="20"/>
              </w:rPr>
            </w:pPr>
          </w:p>
          <w:p w14:paraId="6C97C79C" w14:textId="3DA35D6D" w:rsidR="00E80BF6" w:rsidRDefault="00D028CF" w:rsidP="00D028CF">
            <w:pPr>
              <w:rPr>
                <w:rFonts w:ascii="Tahoma" w:hAnsi="Tahoma" w:cs="Tahoma"/>
              </w:rPr>
            </w:pPr>
            <w:r w:rsidRPr="00E80BF6">
              <w:rPr>
                <w:rFonts w:ascii="Tahoma" w:hAnsi="Tahoma" w:cs="Tahoma"/>
              </w:rPr>
              <w:t xml:space="preserve">The EEF advises </w:t>
            </w:r>
            <w:r w:rsidR="00E80BF6">
              <w:rPr>
                <w:rFonts w:ascii="Tahoma" w:hAnsi="Tahoma" w:cs="Tahoma"/>
              </w:rPr>
              <w:t>3 areas to focus on: Teaching</w:t>
            </w:r>
            <w:r w:rsidR="007E769B">
              <w:rPr>
                <w:rFonts w:ascii="Tahoma" w:hAnsi="Tahoma" w:cs="Tahoma"/>
              </w:rPr>
              <w:t xml:space="preserve"> and whole school strategies</w:t>
            </w:r>
            <w:r w:rsidR="00E80BF6">
              <w:rPr>
                <w:rFonts w:ascii="Tahoma" w:hAnsi="Tahoma" w:cs="Tahoma"/>
              </w:rPr>
              <w:t>, Targeted academic support and wider strategies:</w:t>
            </w:r>
          </w:p>
          <w:p w14:paraId="2EC60292" w14:textId="54FC42B4" w:rsidR="00D028CF" w:rsidRPr="00E80BF6" w:rsidRDefault="00D028CF" w:rsidP="00D028CF">
            <w:pPr>
              <w:rPr>
                <w:rFonts w:ascii="Tahoma" w:hAnsi="Tahoma" w:cs="Tahoma"/>
              </w:rPr>
            </w:pPr>
            <w:r w:rsidRPr="00E80BF6">
              <w:rPr>
                <w:rFonts w:ascii="Tahoma" w:hAnsi="Tahoma" w:cs="Tahoma"/>
              </w:rPr>
              <w:t xml:space="preserve"> </w:t>
            </w:r>
          </w:p>
          <w:p w14:paraId="009F83DC" w14:textId="18072AA8" w:rsidR="00D028CF" w:rsidRPr="00E80BF6" w:rsidRDefault="00D028CF" w:rsidP="00D028CF">
            <w:pPr>
              <w:rPr>
                <w:rFonts w:ascii="Tahoma" w:hAnsi="Tahoma" w:cs="Tahoma"/>
                <w:b/>
              </w:rPr>
            </w:pPr>
            <w:r w:rsidRPr="00E80BF6">
              <w:rPr>
                <w:rFonts w:ascii="Tahoma" w:hAnsi="Tahoma" w:cs="Tahoma"/>
                <w:b/>
              </w:rPr>
              <w:t xml:space="preserve">Teaching </w:t>
            </w:r>
            <w:r w:rsidR="007E769B">
              <w:rPr>
                <w:rFonts w:ascii="Tahoma" w:hAnsi="Tahoma" w:cs="Tahoma"/>
                <w:b/>
              </w:rPr>
              <w:t>and whole school strategies</w:t>
            </w:r>
            <w:r w:rsidRPr="00E80BF6">
              <w:rPr>
                <w:rFonts w:ascii="Tahoma" w:hAnsi="Tahoma" w:cs="Tahoma"/>
                <w:b/>
              </w:rPr>
              <w:t xml:space="preserve">                                                           Targeted academic support</w:t>
            </w:r>
          </w:p>
          <w:p w14:paraId="41464681" w14:textId="618B5AB5" w:rsidR="00D028CF" w:rsidRPr="00E80BF6" w:rsidRDefault="00D028CF" w:rsidP="00D028CF">
            <w:pPr>
              <w:rPr>
                <w:rFonts w:ascii="Tahoma" w:hAnsi="Tahoma" w:cs="Tahoma"/>
              </w:rPr>
            </w:pPr>
            <w:r w:rsidRPr="00E80BF6">
              <w:rPr>
                <w:rFonts w:ascii="Tahoma" w:hAnsi="Tahoma" w:cs="Tahoma"/>
              </w:rPr>
              <w:t xml:space="preserve">High quality teaching </w:t>
            </w:r>
            <w:r w:rsidR="007E769B">
              <w:rPr>
                <w:rFonts w:ascii="Tahoma" w:hAnsi="Tahoma" w:cs="Tahoma"/>
              </w:rPr>
              <w:t xml:space="preserve">                                                                                     O</w:t>
            </w:r>
            <w:r w:rsidRPr="00E80BF6">
              <w:rPr>
                <w:rFonts w:ascii="Tahoma" w:hAnsi="Tahoma" w:cs="Tahoma"/>
              </w:rPr>
              <w:t>ne to one and small group tuition</w:t>
            </w:r>
          </w:p>
          <w:p w14:paraId="157DD315" w14:textId="1F9E4834" w:rsidR="00D028CF" w:rsidRPr="00E80BF6" w:rsidRDefault="007E769B" w:rsidP="00D028CF">
            <w:pPr>
              <w:rPr>
                <w:rFonts w:ascii="Tahoma" w:hAnsi="Tahoma" w:cs="Tahoma"/>
              </w:rPr>
            </w:pPr>
            <w:r>
              <w:rPr>
                <w:rFonts w:ascii="Tahoma" w:hAnsi="Tahoma" w:cs="Tahoma"/>
              </w:rPr>
              <w:t>Use of d</w:t>
            </w:r>
            <w:r w:rsidR="00D028CF" w:rsidRPr="00E80BF6">
              <w:rPr>
                <w:rFonts w:ascii="Tahoma" w:hAnsi="Tahoma" w:cs="Tahoma"/>
              </w:rPr>
              <w:t>iagnostic assessment</w:t>
            </w:r>
            <w:r>
              <w:rPr>
                <w:rFonts w:ascii="Tahoma" w:hAnsi="Tahoma" w:cs="Tahoma"/>
              </w:rPr>
              <w:t>s</w:t>
            </w:r>
            <w:r w:rsidR="00D028CF" w:rsidRPr="00E80BF6">
              <w:rPr>
                <w:rFonts w:ascii="Tahoma" w:hAnsi="Tahoma" w:cs="Tahoma"/>
              </w:rPr>
              <w:t xml:space="preserve">                                              </w:t>
            </w:r>
            <w:r>
              <w:rPr>
                <w:rFonts w:ascii="Tahoma" w:hAnsi="Tahoma" w:cs="Tahoma"/>
              </w:rPr>
              <w:t xml:space="preserve">                           </w:t>
            </w:r>
            <w:r w:rsidR="00D028CF" w:rsidRPr="00E80BF6">
              <w:rPr>
                <w:rFonts w:ascii="Tahoma" w:hAnsi="Tahoma" w:cs="Tahoma"/>
              </w:rPr>
              <w:t>Teaching Assistants and targeted support</w:t>
            </w:r>
          </w:p>
          <w:p w14:paraId="7DBF64C7" w14:textId="51E430DD" w:rsidR="00D028CF" w:rsidRPr="00E80BF6" w:rsidRDefault="007E769B" w:rsidP="00D028CF">
            <w:pPr>
              <w:rPr>
                <w:rFonts w:ascii="Tahoma" w:hAnsi="Tahoma" w:cs="Tahoma"/>
              </w:rPr>
            </w:pPr>
            <w:r>
              <w:rPr>
                <w:rFonts w:ascii="Tahoma" w:hAnsi="Tahoma" w:cs="Tahoma"/>
              </w:rPr>
              <w:t>Effective feedback to all pupils                                                                         Effective Intervention programmes</w:t>
            </w:r>
          </w:p>
          <w:p w14:paraId="32663A7C" w14:textId="2A6195D3" w:rsidR="00D028CF" w:rsidRDefault="00D028CF" w:rsidP="00D028CF">
            <w:pPr>
              <w:rPr>
                <w:rFonts w:ascii="Tahoma" w:hAnsi="Tahoma" w:cs="Tahoma"/>
              </w:rPr>
            </w:pPr>
            <w:r w:rsidRPr="00E80BF6">
              <w:rPr>
                <w:rFonts w:ascii="Tahoma" w:hAnsi="Tahoma" w:cs="Tahoma"/>
              </w:rPr>
              <w:t>Focusing on professional development</w:t>
            </w:r>
            <w:r w:rsidR="007E769B">
              <w:rPr>
                <w:rFonts w:ascii="Tahoma" w:hAnsi="Tahoma" w:cs="Tahoma"/>
              </w:rPr>
              <w:t xml:space="preserve"> such as technology use</w:t>
            </w:r>
            <w:r w:rsidRPr="00E80BF6">
              <w:rPr>
                <w:rFonts w:ascii="Tahoma" w:hAnsi="Tahoma" w:cs="Tahoma"/>
              </w:rPr>
              <w:t xml:space="preserve">                            </w:t>
            </w:r>
            <w:r w:rsidR="007E769B">
              <w:rPr>
                <w:rFonts w:ascii="Tahoma" w:hAnsi="Tahoma" w:cs="Tahoma"/>
              </w:rPr>
              <w:t>Extension of school day</w:t>
            </w:r>
            <w:r w:rsidRPr="00E80BF6">
              <w:rPr>
                <w:rFonts w:ascii="Tahoma" w:hAnsi="Tahoma" w:cs="Tahoma"/>
              </w:rPr>
              <w:t xml:space="preserve"> </w:t>
            </w:r>
          </w:p>
          <w:p w14:paraId="6D04042D" w14:textId="77777777" w:rsidR="00D028CF" w:rsidRPr="00E80BF6" w:rsidRDefault="00D028CF" w:rsidP="00D028CF">
            <w:pPr>
              <w:rPr>
                <w:rFonts w:ascii="Tahoma" w:hAnsi="Tahoma" w:cs="Tahoma"/>
              </w:rPr>
            </w:pPr>
          </w:p>
          <w:p w14:paraId="434A2C84" w14:textId="77777777" w:rsidR="00D028CF" w:rsidRPr="00E80BF6" w:rsidRDefault="00D028CF" w:rsidP="00D028CF">
            <w:pPr>
              <w:rPr>
                <w:rFonts w:ascii="Tahoma" w:hAnsi="Tahoma" w:cs="Tahoma"/>
                <w:b/>
              </w:rPr>
            </w:pPr>
            <w:r w:rsidRPr="00E80BF6">
              <w:rPr>
                <w:rFonts w:ascii="Tahoma" w:hAnsi="Tahoma" w:cs="Tahoma"/>
                <w:b/>
              </w:rPr>
              <w:t xml:space="preserve">Wider strategies </w:t>
            </w:r>
          </w:p>
          <w:p w14:paraId="3C420849" w14:textId="76E88549" w:rsidR="00D028CF" w:rsidRPr="00E80BF6" w:rsidRDefault="007E769B" w:rsidP="00D028CF">
            <w:pPr>
              <w:rPr>
                <w:rFonts w:ascii="Tahoma" w:hAnsi="Tahoma" w:cs="Tahoma"/>
              </w:rPr>
            </w:pPr>
            <w:r>
              <w:rPr>
                <w:rFonts w:ascii="Tahoma" w:hAnsi="Tahoma" w:cs="Tahoma"/>
              </w:rPr>
              <w:t>Access to technology</w:t>
            </w:r>
          </w:p>
          <w:p w14:paraId="6855E375" w14:textId="77777777" w:rsidR="00D028CF" w:rsidRDefault="00D028CF" w:rsidP="00D028CF">
            <w:pPr>
              <w:rPr>
                <w:rFonts w:ascii="Tahoma" w:hAnsi="Tahoma" w:cs="Tahoma"/>
              </w:rPr>
            </w:pPr>
            <w:r w:rsidRPr="00E80BF6">
              <w:rPr>
                <w:rFonts w:ascii="Tahoma" w:hAnsi="Tahoma" w:cs="Tahoma"/>
              </w:rPr>
              <w:t xml:space="preserve">Communicating with and supporting parents </w:t>
            </w:r>
          </w:p>
          <w:p w14:paraId="3720B4AC" w14:textId="6B77A731" w:rsidR="00F94F5C" w:rsidRPr="00F94F5C" w:rsidRDefault="00F94F5C" w:rsidP="00D028CF">
            <w:pPr>
              <w:rPr>
                <w:rFonts w:ascii="Tahoma" w:hAnsi="Tahoma" w:cs="Tahoma"/>
              </w:rPr>
            </w:pPr>
          </w:p>
        </w:tc>
      </w:tr>
      <w:tr w:rsidR="00F94F5C" w14:paraId="352E89AF" w14:textId="77777777" w:rsidTr="003D4C5A">
        <w:tc>
          <w:tcPr>
            <w:tcW w:w="16013" w:type="dxa"/>
            <w:gridSpan w:val="5"/>
            <w:shd w:val="clear" w:color="auto" w:fill="FFF2CC" w:themeFill="accent4" w:themeFillTint="33"/>
          </w:tcPr>
          <w:p w14:paraId="20EF0BAD" w14:textId="775C951A" w:rsidR="00F94F5C" w:rsidRDefault="00F94F5C" w:rsidP="00D028CF">
            <w:pPr>
              <w:rPr>
                <w:rFonts w:ascii="Tahoma" w:hAnsi="Tahoma" w:cs="Tahoma"/>
                <w:b/>
              </w:rPr>
            </w:pPr>
            <w:r>
              <w:rPr>
                <w:rFonts w:ascii="Tahoma" w:hAnsi="Tahoma" w:cs="Tahoma"/>
                <w:b/>
              </w:rPr>
              <w:lastRenderedPageBreak/>
              <w:t>Impact of lockdown on learning:</w:t>
            </w:r>
          </w:p>
          <w:p w14:paraId="35D11110" w14:textId="30886E27" w:rsidR="00F94F5C" w:rsidRDefault="00F94F5C" w:rsidP="00D028CF">
            <w:pPr>
              <w:rPr>
                <w:rFonts w:ascii="Tahoma" w:hAnsi="Tahoma" w:cs="Tahoma"/>
                <w:b/>
              </w:rPr>
            </w:pPr>
          </w:p>
          <w:p w14:paraId="70377427" w14:textId="35E9D3D2" w:rsidR="00C04E05" w:rsidRDefault="00F94F5C" w:rsidP="00D028CF">
            <w:pPr>
              <w:rPr>
                <w:rFonts w:ascii="Tahoma" w:hAnsi="Tahoma" w:cs="Tahoma"/>
                <w:b/>
              </w:rPr>
            </w:pPr>
            <w:r>
              <w:rPr>
                <w:rFonts w:ascii="Tahoma" w:hAnsi="Tahoma" w:cs="Tahoma"/>
                <w:b/>
              </w:rPr>
              <w:t>Core curriculum findings from initial assessments:</w:t>
            </w:r>
          </w:p>
          <w:p w14:paraId="666FFE39" w14:textId="77777777" w:rsidR="00547472" w:rsidRDefault="00547472" w:rsidP="00D028CF">
            <w:pPr>
              <w:rPr>
                <w:rFonts w:ascii="Tahoma" w:hAnsi="Tahoma" w:cs="Tahoma"/>
                <w:b/>
              </w:rPr>
            </w:pPr>
          </w:p>
          <w:p w14:paraId="147C1BE6" w14:textId="7178AFDD" w:rsidR="00F94F5C" w:rsidRDefault="00F94F5C" w:rsidP="00D028CF">
            <w:pPr>
              <w:rPr>
                <w:rFonts w:ascii="Tahoma" w:hAnsi="Tahoma" w:cs="Tahoma"/>
                <w:b/>
              </w:rPr>
            </w:pPr>
            <w:r>
              <w:rPr>
                <w:rFonts w:ascii="Tahoma" w:hAnsi="Tahoma" w:cs="Tahoma"/>
                <w:b/>
              </w:rPr>
              <w:t>Reading</w:t>
            </w:r>
            <w:r w:rsidR="00C04E05">
              <w:rPr>
                <w:rFonts w:ascii="Tahoma" w:hAnsi="Tahoma" w:cs="Tahoma"/>
                <w:b/>
              </w:rPr>
              <w:t>:</w:t>
            </w:r>
          </w:p>
          <w:p w14:paraId="3DFFA559" w14:textId="77777777" w:rsidR="00547472" w:rsidRDefault="00547472" w:rsidP="00D028CF">
            <w:pPr>
              <w:rPr>
                <w:rFonts w:ascii="Tahoma" w:hAnsi="Tahoma" w:cs="Tahoma"/>
                <w:b/>
              </w:rPr>
            </w:pPr>
          </w:p>
          <w:p w14:paraId="24484E67" w14:textId="67E58ED1" w:rsidR="00C04E05" w:rsidRDefault="00C04E05" w:rsidP="00D028CF">
            <w:pPr>
              <w:rPr>
                <w:rFonts w:ascii="Tahoma" w:hAnsi="Tahoma" w:cs="Tahoma"/>
                <w:b/>
              </w:rPr>
            </w:pPr>
            <w:r>
              <w:rPr>
                <w:rFonts w:ascii="Tahoma" w:hAnsi="Tahoma" w:cs="Tahoma"/>
              </w:rPr>
              <w:t xml:space="preserve">The </w:t>
            </w:r>
            <w:r w:rsidR="007403C5">
              <w:rPr>
                <w:rFonts w:ascii="Tahoma" w:hAnsi="Tahoma" w:cs="Tahoma"/>
              </w:rPr>
              <w:t>S</w:t>
            </w:r>
            <w:r>
              <w:rPr>
                <w:rFonts w:ascii="Tahoma" w:hAnsi="Tahoma" w:cs="Tahoma"/>
              </w:rPr>
              <w:t xml:space="preserve">ummer </w:t>
            </w:r>
            <w:r w:rsidR="007403C5">
              <w:rPr>
                <w:rFonts w:ascii="Tahoma" w:hAnsi="Tahoma" w:cs="Tahoma"/>
              </w:rPr>
              <w:t>T</w:t>
            </w:r>
            <w:r>
              <w:rPr>
                <w:rFonts w:ascii="Tahoma" w:hAnsi="Tahoma" w:cs="Tahoma"/>
              </w:rPr>
              <w:t xml:space="preserve">erm </w:t>
            </w:r>
            <w:r w:rsidRPr="00F94F5C">
              <w:rPr>
                <w:rFonts w:ascii="Tahoma" w:hAnsi="Tahoma" w:cs="Tahoma"/>
              </w:rPr>
              <w:t>content from the previous year has been missed</w:t>
            </w:r>
            <w:r>
              <w:rPr>
                <w:rFonts w:ascii="Tahoma" w:hAnsi="Tahoma" w:cs="Tahoma"/>
              </w:rPr>
              <w:t xml:space="preserve"> for all pupils. This is more of a concern in EYFS/KS1. Baseline assessments indicate there has been some regression but not as much as that seen in writing and maths. Pupils may have had some exposure to reading opportunities throughout lockdown. The Read, write, </w:t>
            </w:r>
            <w:proofErr w:type="spellStart"/>
            <w:r>
              <w:rPr>
                <w:rFonts w:ascii="Tahoma" w:hAnsi="Tahoma" w:cs="Tahoma"/>
              </w:rPr>
              <w:t>inc</w:t>
            </w:r>
            <w:proofErr w:type="spellEnd"/>
            <w:r>
              <w:rPr>
                <w:rFonts w:ascii="Tahoma" w:hAnsi="Tahoma" w:cs="Tahoma"/>
              </w:rPr>
              <w:t xml:space="preserve"> programme will be delivered from when it ceased to ensure no gaps exist. Extra time is being made available for this. </w:t>
            </w:r>
          </w:p>
          <w:p w14:paraId="5E570E9A" w14:textId="77777777" w:rsidR="00547472" w:rsidRDefault="00547472" w:rsidP="00D028CF">
            <w:pPr>
              <w:rPr>
                <w:rFonts w:ascii="Tahoma" w:hAnsi="Tahoma" w:cs="Tahoma"/>
                <w:b/>
              </w:rPr>
            </w:pPr>
          </w:p>
          <w:p w14:paraId="5FFACA67" w14:textId="4CD80415" w:rsidR="00F94F5C" w:rsidRDefault="00F94F5C" w:rsidP="00D028CF">
            <w:pPr>
              <w:rPr>
                <w:rFonts w:ascii="Tahoma" w:hAnsi="Tahoma" w:cs="Tahoma"/>
                <w:b/>
              </w:rPr>
            </w:pPr>
            <w:r>
              <w:rPr>
                <w:rFonts w:ascii="Tahoma" w:hAnsi="Tahoma" w:cs="Tahoma"/>
                <w:b/>
              </w:rPr>
              <w:t>Writing:</w:t>
            </w:r>
          </w:p>
          <w:p w14:paraId="1621872D" w14:textId="77777777" w:rsidR="00547472" w:rsidRDefault="00547472" w:rsidP="00D028CF">
            <w:pPr>
              <w:rPr>
                <w:rFonts w:ascii="Tahoma" w:hAnsi="Tahoma" w:cs="Tahoma"/>
                <w:b/>
              </w:rPr>
            </w:pPr>
          </w:p>
          <w:p w14:paraId="5B10E678" w14:textId="1DEED7F6" w:rsidR="00F94F5C" w:rsidRPr="00F94F5C" w:rsidRDefault="00F94F5C" w:rsidP="00D028CF">
            <w:pPr>
              <w:rPr>
                <w:rFonts w:ascii="Tahoma" w:hAnsi="Tahoma" w:cs="Tahoma"/>
                <w:b/>
              </w:rPr>
            </w:pPr>
            <w:r w:rsidRPr="00F94F5C">
              <w:rPr>
                <w:rFonts w:ascii="Tahoma" w:hAnsi="Tahoma" w:cs="Tahoma"/>
              </w:rPr>
              <w:t xml:space="preserve">Baseline assessment showed a significant decrease in the number of pupils at the expected standard for their age. </w:t>
            </w:r>
            <w:r>
              <w:rPr>
                <w:rFonts w:ascii="Tahoma" w:hAnsi="Tahoma" w:cs="Tahoma"/>
              </w:rPr>
              <w:t>Children’s writing stamina has reduced. Children are not using punctuation consistently</w:t>
            </w:r>
            <w:r w:rsidR="00C04E05">
              <w:rPr>
                <w:rFonts w:ascii="Tahoma" w:hAnsi="Tahoma" w:cs="Tahoma"/>
              </w:rPr>
              <w:t>,</w:t>
            </w:r>
            <w:r>
              <w:rPr>
                <w:rFonts w:ascii="Tahoma" w:hAnsi="Tahoma" w:cs="Tahoma"/>
              </w:rPr>
              <w:t xml:space="preserve"> if at all</w:t>
            </w:r>
            <w:r w:rsidR="00C04E05">
              <w:rPr>
                <w:rFonts w:ascii="Tahoma" w:hAnsi="Tahoma" w:cs="Tahoma"/>
              </w:rPr>
              <w:t xml:space="preserve"> in some cases</w:t>
            </w:r>
            <w:r>
              <w:rPr>
                <w:rFonts w:ascii="Tahoma" w:hAnsi="Tahoma" w:cs="Tahoma"/>
              </w:rPr>
              <w:t>, spelling and grammatical rules have been forgotten.</w:t>
            </w:r>
            <w:r w:rsidR="00C04E05">
              <w:rPr>
                <w:rFonts w:ascii="Tahoma" w:hAnsi="Tahoma" w:cs="Tahoma"/>
              </w:rPr>
              <w:t xml:space="preserve"> Handwriting is also a concern due to limited practise throughout the lockdown period. Handling of writing equipment is a challenge in EYFS. </w:t>
            </w:r>
          </w:p>
          <w:p w14:paraId="31369757" w14:textId="77777777" w:rsidR="00547472" w:rsidRDefault="00547472" w:rsidP="00D028CF">
            <w:pPr>
              <w:rPr>
                <w:rFonts w:ascii="Tahoma" w:hAnsi="Tahoma" w:cs="Tahoma"/>
                <w:b/>
              </w:rPr>
            </w:pPr>
          </w:p>
          <w:p w14:paraId="33FEC2AA" w14:textId="1658A246" w:rsidR="00F94F5C" w:rsidRDefault="00F94F5C" w:rsidP="00D028CF">
            <w:r>
              <w:rPr>
                <w:rFonts w:ascii="Tahoma" w:hAnsi="Tahoma" w:cs="Tahoma"/>
                <w:b/>
              </w:rPr>
              <w:t xml:space="preserve">Maths: </w:t>
            </w:r>
            <w:r>
              <w:t xml:space="preserve"> </w:t>
            </w:r>
          </w:p>
          <w:p w14:paraId="61561DB6" w14:textId="77777777" w:rsidR="00547472" w:rsidRDefault="00547472" w:rsidP="00D028CF"/>
          <w:p w14:paraId="789C977D" w14:textId="5B6C07ED" w:rsidR="00F94F5C" w:rsidRPr="00F94F5C" w:rsidRDefault="00F94F5C" w:rsidP="00D028CF">
            <w:pPr>
              <w:rPr>
                <w:rFonts w:ascii="Tahoma" w:hAnsi="Tahoma" w:cs="Tahoma"/>
                <w:b/>
              </w:rPr>
            </w:pPr>
            <w:r>
              <w:rPr>
                <w:rFonts w:ascii="Tahoma" w:hAnsi="Tahoma" w:cs="Tahoma"/>
              </w:rPr>
              <w:t xml:space="preserve">The </w:t>
            </w:r>
            <w:r w:rsidR="007403C5">
              <w:rPr>
                <w:rFonts w:ascii="Tahoma" w:hAnsi="Tahoma" w:cs="Tahoma"/>
              </w:rPr>
              <w:t>S</w:t>
            </w:r>
            <w:r>
              <w:rPr>
                <w:rFonts w:ascii="Tahoma" w:hAnsi="Tahoma" w:cs="Tahoma"/>
              </w:rPr>
              <w:t xml:space="preserve">ummer </w:t>
            </w:r>
            <w:r w:rsidR="007403C5">
              <w:rPr>
                <w:rFonts w:ascii="Tahoma" w:hAnsi="Tahoma" w:cs="Tahoma"/>
              </w:rPr>
              <w:t>T</w:t>
            </w:r>
            <w:r>
              <w:rPr>
                <w:rFonts w:ascii="Tahoma" w:hAnsi="Tahoma" w:cs="Tahoma"/>
              </w:rPr>
              <w:t xml:space="preserve">erm </w:t>
            </w:r>
            <w:r w:rsidRPr="00F94F5C">
              <w:rPr>
                <w:rFonts w:ascii="Tahoma" w:hAnsi="Tahoma" w:cs="Tahoma"/>
              </w:rPr>
              <w:t>content from the previous year has been missed</w:t>
            </w:r>
            <w:r>
              <w:rPr>
                <w:rFonts w:ascii="Tahoma" w:hAnsi="Tahoma" w:cs="Tahoma"/>
              </w:rPr>
              <w:t xml:space="preserve"> for all pupils. Our initial</w:t>
            </w:r>
            <w:r w:rsidRPr="00F94F5C">
              <w:rPr>
                <w:rFonts w:ascii="Tahoma" w:hAnsi="Tahoma" w:cs="Tahoma"/>
              </w:rPr>
              <w:t xml:space="preserve"> assessment</w:t>
            </w:r>
            <w:r>
              <w:rPr>
                <w:rFonts w:ascii="Tahoma" w:hAnsi="Tahoma" w:cs="Tahoma"/>
              </w:rPr>
              <w:t>s</w:t>
            </w:r>
            <w:r w:rsidRPr="00F94F5C">
              <w:rPr>
                <w:rFonts w:ascii="Tahoma" w:hAnsi="Tahoma" w:cs="Tahoma"/>
              </w:rPr>
              <w:t xml:space="preserve"> showed a significant decrease in the number of pupils at the expected standard for their age. </w:t>
            </w:r>
            <w:r>
              <w:rPr>
                <w:rFonts w:ascii="Tahoma" w:hAnsi="Tahoma" w:cs="Tahoma"/>
              </w:rPr>
              <w:t>C</w:t>
            </w:r>
            <w:r w:rsidRPr="00F94F5C">
              <w:rPr>
                <w:rFonts w:ascii="Tahoma" w:hAnsi="Tahoma" w:cs="Tahoma"/>
              </w:rPr>
              <w:t xml:space="preserve">hildren are </w:t>
            </w:r>
            <w:r>
              <w:rPr>
                <w:rFonts w:ascii="Tahoma" w:hAnsi="Tahoma" w:cs="Tahoma"/>
              </w:rPr>
              <w:t xml:space="preserve">less </w:t>
            </w:r>
            <w:r w:rsidRPr="00F94F5C">
              <w:rPr>
                <w:rFonts w:ascii="Tahoma" w:hAnsi="Tahoma" w:cs="Tahoma"/>
              </w:rPr>
              <w:t>able to recall addition facts</w:t>
            </w:r>
            <w:r w:rsidR="00ED7D89">
              <w:rPr>
                <w:rFonts w:ascii="Tahoma" w:hAnsi="Tahoma" w:cs="Tahoma"/>
              </w:rPr>
              <w:t xml:space="preserve"> and </w:t>
            </w:r>
            <w:r w:rsidRPr="00F94F5C">
              <w:rPr>
                <w:rFonts w:ascii="Tahoma" w:hAnsi="Tahoma" w:cs="Tahoma"/>
              </w:rPr>
              <w:t>times tables</w:t>
            </w:r>
            <w:r w:rsidR="00ED7D89">
              <w:rPr>
                <w:rFonts w:ascii="Tahoma" w:hAnsi="Tahoma" w:cs="Tahoma"/>
              </w:rPr>
              <w:t xml:space="preserve">. Children </w:t>
            </w:r>
            <w:r>
              <w:rPr>
                <w:rFonts w:ascii="Tahoma" w:hAnsi="Tahoma" w:cs="Tahoma"/>
              </w:rPr>
              <w:t>are not consistent in the use of previously taught</w:t>
            </w:r>
            <w:r w:rsidRPr="00F94F5C">
              <w:rPr>
                <w:rFonts w:ascii="Tahoma" w:hAnsi="Tahoma" w:cs="Tahoma"/>
              </w:rPr>
              <w:t xml:space="preserve"> calculation strategies. </w:t>
            </w:r>
            <w:r>
              <w:rPr>
                <w:rFonts w:ascii="Tahoma" w:hAnsi="Tahoma" w:cs="Tahoma"/>
              </w:rPr>
              <w:t xml:space="preserve">Reasoning, problem solving and fluency need attention. </w:t>
            </w:r>
          </w:p>
          <w:p w14:paraId="12923797" w14:textId="77777777" w:rsidR="00547472" w:rsidRDefault="00547472" w:rsidP="00D028CF">
            <w:pPr>
              <w:rPr>
                <w:rFonts w:ascii="Tahoma" w:hAnsi="Tahoma" w:cs="Tahoma"/>
                <w:b/>
              </w:rPr>
            </w:pPr>
          </w:p>
          <w:p w14:paraId="46A9B7B9" w14:textId="77777777" w:rsidR="00547472" w:rsidRDefault="00F94F5C" w:rsidP="00D028CF">
            <w:pPr>
              <w:rPr>
                <w:rFonts w:ascii="Tahoma" w:hAnsi="Tahoma" w:cs="Tahoma"/>
                <w:b/>
              </w:rPr>
            </w:pPr>
            <w:r>
              <w:rPr>
                <w:rFonts w:ascii="Tahoma" w:hAnsi="Tahoma" w:cs="Tahoma"/>
                <w:b/>
              </w:rPr>
              <w:t>Other:</w:t>
            </w:r>
          </w:p>
          <w:p w14:paraId="0D2DFC98" w14:textId="0E6B5507" w:rsidR="00F94F5C" w:rsidRDefault="00F94F5C" w:rsidP="00D028CF">
            <w:pPr>
              <w:rPr>
                <w:rFonts w:ascii="Tahoma" w:hAnsi="Tahoma" w:cs="Tahoma"/>
                <w:b/>
              </w:rPr>
            </w:pPr>
            <w:r>
              <w:rPr>
                <w:rFonts w:ascii="Tahoma" w:hAnsi="Tahoma" w:cs="Tahoma"/>
                <w:b/>
              </w:rPr>
              <w:t xml:space="preserve"> </w:t>
            </w:r>
          </w:p>
          <w:p w14:paraId="4489CCF5" w14:textId="33942224" w:rsidR="00F94F5C" w:rsidRDefault="00292B41" w:rsidP="00D028CF">
            <w:pPr>
              <w:rPr>
                <w:rFonts w:ascii="Tahoma" w:hAnsi="Tahoma" w:cs="Tahoma"/>
              </w:rPr>
            </w:pPr>
            <w:r w:rsidRPr="007403C5">
              <w:rPr>
                <w:rFonts w:ascii="Tahoma" w:hAnsi="Tahoma" w:cs="Tahoma"/>
              </w:rPr>
              <w:t xml:space="preserve">Children have </w:t>
            </w:r>
            <w:r w:rsidR="007403C5" w:rsidRPr="007403C5">
              <w:rPr>
                <w:rFonts w:ascii="Tahoma" w:hAnsi="Tahoma" w:cs="Tahoma"/>
              </w:rPr>
              <w:t>been isolated from friends so relationships</w:t>
            </w:r>
            <w:r w:rsidR="007403C5">
              <w:rPr>
                <w:rFonts w:ascii="Tahoma" w:hAnsi="Tahoma" w:cs="Tahoma"/>
              </w:rPr>
              <w:t xml:space="preserve"> and working together</w:t>
            </w:r>
            <w:r w:rsidR="007403C5" w:rsidRPr="007403C5">
              <w:rPr>
                <w:rFonts w:ascii="Tahoma" w:hAnsi="Tahoma" w:cs="Tahoma"/>
              </w:rPr>
              <w:t xml:space="preserve"> needs to be a key focus. </w:t>
            </w:r>
            <w:r w:rsidR="007403C5">
              <w:rPr>
                <w:rFonts w:ascii="Tahoma" w:hAnsi="Tahoma" w:cs="Tahoma"/>
              </w:rPr>
              <w:t xml:space="preserve">EYFS need to focus on PSED due to lost time in nursery and missed transition opportunities. Readiness for school has presented </w:t>
            </w:r>
            <w:r w:rsidR="00ED7D89">
              <w:rPr>
                <w:rFonts w:ascii="Tahoma" w:hAnsi="Tahoma" w:cs="Tahoma"/>
              </w:rPr>
              <w:t>some barriers</w:t>
            </w:r>
            <w:r w:rsidR="007403C5">
              <w:rPr>
                <w:rFonts w:ascii="Tahoma" w:hAnsi="Tahoma" w:cs="Tahoma"/>
              </w:rPr>
              <w:t xml:space="preserve">. KS1 and KS2 children have missed aspects of the curriculum in all other subjects, therefore there will be gaps in skills and knowledge. Due to making the core curriculum a priority some subjects will not be introduced again until the Spring/Summer Term. Children missed key events such as residential visits, school productions, sports days which help to develop the whole child. </w:t>
            </w:r>
          </w:p>
          <w:p w14:paraId="4DF6FFAC" w14:textId="77777777" w:rsidR="00F94F5C" w:rsidRDefault="00BD7B5B" w:rsidP="00D028CF">
            <w:pPr>
              <w:rPr>
                <w:rFonts w:ascii="Tahoma" w:hAnsi="Tahoma" w:cs="Tahoma"/>
              </w:rPr>
            </w:pPr>
            <w:r>
              <w:rPr>
                <w:rFonts w:ascii="Tahoma" w:hAnsi="Tahoma" w:cs="Tahoma"/>
              </w:rPr>
              <w:t xml:space="preserve">Not all children accessed available work during lockdown </w:t>
            </w:r>
            <w:r w:rsidR="002B67C4">
              <w:rPr>
                <w:rFonts w:ascii="Tahoma" w:hAnsi="Tahoma" w:cs="Tahoma"/>
              </w:rPr>
              <w:t xml:space="preserve">due to issues with technology and network coverage. </w:t>
            </w:r>
          </w:p>
          <w:p w14:paraId="0418AF97" w14:textId="77777777" w:rsidR="00547472" w:rsidRDefault="00547472" w:rsidP="00D028CF">
            <w:pPr>
              <w:rPr>
                <w:rFonts w:ascii="Tahoma" w:hAnsi="Tahoma" w:cs="Tahoma"/>
              </w:rPr>
            </w:pPr>
          </w:p>
          <w:p w14:paraId="5CF22922" w14:textId="77777777" w:rsidR="00547472" w:rsidRDefault="00547472" w:rsidP="00D028CF">
            <w:pPr>
              <w:rPr>
                <w:rFonts w:ascii="Tahoma" w:hAnsi="Tahoma" w:cs="Tahoma"/>
              </w:rPr>
            </w:pPr>
          </w:p>
          <w:p w14:paraId="797268E1" w14:textId="54EE81B0" w:rsidR="00ED7D89" w:rsidRPr="00547472" w:rsidRDefault="00ED7D89" w:rsidP="00D028CF">
            <w:pPr>
              <w:rPr>
                <w:rFonts w:ascii="Tahoma" w:hAnsi="Tahoma" w:cs="Tahoma"/>
              </w:rPr>
            </w:pPr>
          </w:p>
        </w:tc>
      </w:tr>
      <w:tr w:rsidR="00D028CF" w14:paraId="52519A30" w14:textId="77777777" w:rsidTr="00AE2231">
        <w:tc>
          <w:tcPr>
            <w:tcW w:w="3365" w:type="dxa"/>
            <w:shd w:val="clear" w:color="auto" w:fill="DEEAF6" w:themeFill="accent5" w:themeFillTint="33"/>
          </w:tcPr>
          <w:p w14:paraId="578700B7" w14:textId="77777777" w:rsidR="00D028CF" w:rsidRPr="00870BFA" w:rsidRDefault="00D028CF" w:rsidP="00D028CF">
            <w:pPr>
              <w:rPr>
                <w:rFonts w:ascii="Tahoma" w:hAnsi="Tahoma" w:cs="Tahoma"/>
                <w:b/>
              </w:rPr>
            </w:pPr>
            <w:r w:rsidRPr="00870BFA">
              <w:rPr>
                <w:rFonts w:ascii="Tahoma" w:hAnsi="Tahoma" w:cs="Tahoma"/>
                <w:b/>
              </w:rPr>
              <w:lastRenderedPageBreak/>
              <w:t>Barrier to learning:</w:t>
            </w:r>
          </w:p>
          <w:p w14:paraId="71334D36" w14:textId="77777777" w:rsidR="00D028CF" w:rsidRPr="00870BFA" w:rsidRDefault="00D028CF" w:rsidP="00D028CF">
            <w:pPr>
              <w:rPr>
                <w:rFonts w:ascii="Tahoma" w:hAnsi="Tahoma" w:cs="Tahoma"/>
                <w:b/>
              </w:rPr>
            </w:pPr>
            <w:r w:rsidRPr="00870BFA">
              <w:rPr>
                <w:rFonts w:ascii="Tahoma" w:hAnsi="Tahoma" w:cs="Tahoma"/>
                <w:b/>
              </w:rPr>
              <w:t>What needs to change?</w:t>
            </w:r>
          </w:p>
        </w:tc>
        <w:tc>
          <w:tcPr>
            <w:tcW w:w="3366" w:type="dxa"/>
            <w:shd w:val="clear" w:color="auto" w:fill="DEEAF6" w:themeFill="accent5" w:themeFillTint="33"/>
          </w:tcPr>
          <w:p w14:paraId="5825FD90" w14:textId="77777777" w:rsidR="00D028CF" w:rsidRPr="00870BFA" w:rsidRDefault="00D028CF" w:rsidP="00D028CF">
            <w:pPr>
              <w:rPr>
                <w:rFonts w:ascii="Tahoma" w:hAnsi="Tahoma" w:cs="Tahoma"/>
                <w:b/>
              </w:rPr>
            </w:pPr>
            <w:r w:rsidRPr="00870BFA">
              <w:rPr>
                <w:rFonts w:ascii="Tahoma" w:hAnsi="Tahoma" w:cs="Tahoma"/>
                <w:b/>
              </w:rPr>
              <w:t>Chosen approach</w:t>
            </w:r>
            <w:r>
              <w:rPr>
                <w:rFonts w:ascii="Tahoma" w:hAnsi="Tahoma" w:cs="Tahoma"/>
                <w:b/>
              </w:rPr>
              <w:t xml:space="preserve"> and associated cost</w:t>
            </w:r>
          </w:p>
          <w:p w14:paraId="447D5B59" w14:textId="77777777" w:rsidR="00D028CF" w:rsidRPr="00870BFA" w:rsidRDefault="00D028CF" w:rsidP="00D028CF">
            <w:pPr>
              <w:rPr>
                <w:rFonts w:ascii="Tahoma" w:hAnsi="Tahoma" w:cs="Tahoma"/>
                <w:b/>
              </w:rPr>
            </w:pPr>
            <w:r w:rsidRPr="00870BFA">
              <w:rPr>
                <w:rFonts w:ascii="Tahoma" w:hAnsi="Tahoma" w:cs="Tahoma"/>
                <w:b/>
              </w:rPr>
              <w:t>What will we do?</w:t>
            </w:r>
          </w:p>
        </w:tc>
        <w:tc>
          <w:tcPr>
            <w:tcW w:w="3365" w:type="dxa"/>
            <w:shd w:val="clear" w:color="auto" w:fill="DEEAF6" w:themeFill="accent5" w:themeFillTint="33"/>
          </w:tcPr>
          <w:p w14:paraId="18263D9A" w14:textId="77777777" w:rsidR="00D028CF" w:rsidRPr="00870BFA" w:rsidRDefault="00D028CF" w:rsidP="00D028CF">
            <w:pPr>
              <w:rPr>
                <w:rFonts w:ascii="Tahoma" w:hAnsi="Tahoma" w:cs="Tahoma"/>
                <w:b/>
              </w:rPr>
            </w:pPr>
            <w:r w:rsidRPr="00870BFA">
              <w:rPr>
                <w:rFonts w:ascii="Tahoma" w:hAnsi="Tahoma" w:cs="Tahoma"/>
                <w:b/>
              </w:rPr>
              <w:t>Rationale for chosen approach</w:t>
            </w:r>
          </w:p>
          <w:p w14:paraId="0E15EF60" w14:textId="77777777" w:rsidR="00D028CF" w:rsidRPr="00870BFA" w:rsidRDefault="00D028CF" w:rsidP="00D028CF">
            <w:pPr>
              <w:rPr>
                <w:rFonts w:ascii="Tahoma" w:hAnsi="Tahoma" w:cs="Tahoma"/>
                <w:b/>
              </w:rPr>
            </w:pPr>
            <w:r w:rsidRPr="00870BFA">
              <w:rPr>
                <w:rFonts w:ascii="Tahoma" w:hAnsi="Tahoma" w:cs="Tahoma"/>
                <w:b/>
              </w:rPr>
              <w:t>Why we will do this?</w:t>
            </w:r>
          </w:p>
        </w:tc>
        <w:tc>
          <w:tcPr>
            <w:tcW w:w="3366" w:type="dxa"/>
            <w:shd w:val="clear" w:color="auto" w:fill="DEEAF6" w:themeFill="accent5" w:themeFillTint="33"/>
          </w:tcPr>
          <w:p w14:paraId="7A8CF2B7" w14:textId="77777777" w:rsidR="00D028CF" w:rsidRPr="00870BFA" w:rsidRDefault="00D028CF" w:rsidP="00D028CF">
            <w:pPr>
              <w:rPr>
                <w:rFonts w:ascii="Tahoma" w:hAnsi="Tahoma" w:cs="Tahoma"/>
                <w:b/>
              </w:rPr>
            </w:pPr>
            <w:r w:rsidRPr="00870BFA">
              <w:rPr>
                <w:rFonts w:ascii="Tahoma" w:hAnsi="Tahoma" w:cs="Tahoma"/>
                <w:b/>
              </w:rPr>
              <w:t>Intended outcome</w:t>
            </w:r>
          </w:p>
          <w:p w14:paraId="0C484334" w14:textId="77777777" w:rsidR="00D028CF" w:rsidRPr="00870BFA" w:rsidRDefault="00D028CF" w:rsidP="00D028CF">
            <w:pPr>
              <w:rPr>
                <w:rFonts w:ascii="Tahoma" w:hAnsi="Tahoma" w:cs="Tahoma"/>
                <w:b/>
              </w:rPr>
            </w:pPr>
            <w:r w:rsidRPr="00870BFA">
              <w:rPr>
                <w:rFonts w:ascii="Tahoma" w:hAnsi="Tahoma" w:cs="Tahoma"/>
                <w:b/>
              </w:rPr>
              <w:t>What do we hope to achieve?</w:t>
            </w:r>
          </w:p>
        </w:tc>
        <w:tc>
          <w:tcPr>
            <w:tcW w:w="2551" w:type="dxa"/>
            <w:shd w:val="clear" w:color="auto" w:fill="DEEAF6" w:themeFill="accent5" w:themeFillTint="33"/>
          </w:tcPr>
          <w:p w14:paraId="4B46EAF2" w14:textId="77777777" w:rsidR="00D028CF" w:rsidRPr="00870BFA" w:rsidRDefault="00D028CF" w:rsidP="00D028CF">
            <w:pPr>
              <w:rPr>
                <w:rFonts w:ascii="Tahoma" w:hAnsi="Tahoma" w:cs="Tahoma"/>
                <w:b/>
              </w:rPr>
            </w:pPr>
            <w:r w:rsidRPr="00870BFA">
              <w:rPr>
                <w:rFonts w:ascii="Tahoma" w:hAnsi="Tahoma" w:cs="Tahoma"/>
                <w:b/>
              </w:rPr>
              <w:t>Impact seen</w:t>
            </w:r>
          </w:p>
          <w:p w14:paraId="7AB02392" w14:textId="77777777" w:rsidR="00D028CF" w:rsidRPr="00870BFA" w:rsidRDefault="00D028CF" w:rsidP="00D028CF">
            <w:pPr>
              <w:rPr>
                <w:rFonts w:ascii="Tahoma" w:hAnsi="Tahoma" w:cs="Tahoma"/>
                <w:b/>
              </w:rPr>
            </w:pPr>
            <w:r w:rsidRPr="00870BFA">
              <w:rPr>
                <w:rFonts w:ascii="Tahoma" w:hAnsi="Tahoma" w:cs="Tahoma"/>
                <w:b/>
              </w:rPr>
              <w:t>Did we achieve what we expected?</w:t>
            </w:r>
          </w:p>
        </w:tc>
      </w:tr>
      <w:tr w:rsidR="002B67C4" w14:paraId="5B6B7D59" w14:textId="77777777" w:rsidTr="00AE2231">
        <w:trPr>
          <w:trHeight w:val="4424"/>
        </w:trPr>
        <w:tc>
          <w:tcPr>
            <w:tcW w:w="3365" w:type="dxa"/>
          </w:tcPr>
          <w:p w14:paraId="1F9510E9" w14:textId="0F4F4082" w:rsidR="002B67C4" w:rsidRPr="00AE2231" w:rsidRDefault="002B67C4" w:rsidP="00D028CF">
            <w:pPr>
              <w:rPr>
                <w:rFonts w:ascii="Tahoma" w:hAnsi="Tahoma" w:cs="Tahoma"/>
              </w:rPr>
            </w:pPr>
            <w:r w:rsidRPr="00AE2231">
              <w:rPr>
                <w:rFonts w:ascii="Tahoma" w:hAnsi="Tahoma" w:cs="Tahoma"/>
              </w:rPr>
              <w:t xml:space="preserve">Accessibility to technology during further possible lockdown/isolation circumstances needs enhancing for some pupils. Clear schedules of what work needs to be completed and exposure to online lessons needs thought so there is consideration of families with more than one child.  </w:t>
            </w:r>
          </w:p>
          <w:p w14:paraId="34B67C95" w14:textId="6E6A7FB5" w:rsidR="002B67C4" w:rsidRPr="00AE2231" w:rsidRDefault="002B67C4" w:rsidP="00D028CF">
            <w:pPr>
              <w:rPr>
                <w:rFonts w:ascii="Tahoma" w:hAnsi="Tahoma" w:cs="Tahoma"/>
              </w:rPr>
            </w:pPr>
          </w:p>
          <w:p w14:paraId="06B243B6" w14:textId="67D84E14" w:rsidR="002B67C4" w:rsidRPr="00AE2231" w:rsidRDefault="002B67C4" w:rsidP="00D028CF">
            <w:pPr>
              <w:rPr>
                <w:rFonts w:ascii="Tahoma" w:hAnsi="Tahoma" w:cs="Tahoma"/>
              </w:rPr>
            </w:pPr>
            <w:r w:rsidRPr="00AE2231">
              <w:rPr>
                <w:rFonts w:ascii="Tahoma" w:hAnsi="Tahoma" w:cs="Tahoma"/>
              </w:rPr>
              <w:t xml:space="preserve">Staff knowledge of the use of google suite for education is enhanced. This tool could also enhance general pedagogy and homework distribution. </w:t>
            </w:r>
          </w:p>
          <w:p w14:paraId="4F94BB1C" w14:textId="77777777" w:rsidR="002B67C4" w:rsidRPr="00AE2231" w:rsidRDefault="002B67C4" w:rsidP="00D028CF">
            <w:pPr>
              <w:rPr>
                <w:rFonts w:ascii="Tahoma" w:hAnsi="Tahoma" w:cs="Tahoma"/>
              </w:rPr>
            </w:pPr>
          </w:p>
        </w:tc>
        <w:tc>
          <w:tcPr>
            <w:tcW w:w="3366" w:type="dxa"/>
          </w:tcPr>
          <w:p w14:paraId="49F46380" w14:textId="1AC902C5" w:rsidR="002B67C4" w:rsidRPr="00AE2231" w:rsidRDefault="002B67C4" w:rsidP="00944541">
            <w:pPr>
              <w:rPr>
                <w:rFonts w:ascii="Tahoma" w:hAnsi="Tahoma" w:cs="Tahoma"/>
              </w:rPr>
            </w:pPr>
            <w:r w:rsidRPr="00AE2231">
              <w:rPr>
                <w:rFonts w:ascii="Tahoma" w:hAnsi="Tahoma" w:cs="Tahoma"/>
              </w:rPr>
              <w:t xml:space="preserve"> A survey has been completed and subsequently the school has purchased </w:t>
            </w:r>
            <w:r w:rsidR="00C0537B">
              <w:rPr>
                <w:rFonts w:ascii="Tahoma" w:hAnsi="Tahoma" w:cs="Tahoma"/>
              </w:rPr>
              <w:t>1</w:t>
            </w:r>
            <w:r w:rsidR="00AC7CC4">
              <w:rPr>
                <w:rFonts w:ascii="Tahoma" w:hAnsi="Tahoma" w:cs="Tahoma"/>
              </w:rPr>
              <w:t>4</w:t>
            </w:r>
            <w:r w:rsidRPr="00AE2231">
              <w:rPr>
                <w:rFonts w:ascii="Tahoma" w:hAnsi="Tahoma" w:cs="Tahoma"/>
              </w:rPr>
              <w:t xml:space="preserve"> </w:t>
            </w:r>
            <w:proofErr w:type="spellStart"/>
            <w:r w:rsidRPr="00AE2231">
              <w:rPr>
                <w:rFonts w:ascii="Tahoma" w:hAnsi="Tahoma" w:cs="Tahoma"/>
              </w:rPr>
              <w:t>chromebooks</w:t>
            </w:r>
            <w:proofErr w:type="spellEnd"/>
            <w:r w:rsidRPr="00AE2231">
              <w:rPr>
                <w:rFonts w:ascii="Tahoma" w:hAnsi="Tahoma" w:cs="Tahoma"/>
              </w:rPr>
              <w:t xml:space="preserve"> to support families who require access to technology. Data vouchers have also been ordered. </w:t>
            </w:r>
          </w:p>
          <w:p w14:paraId="11448586" w14:textId="77777777" w:rsidR="003557A6" w:rsidRPr="00AE2231" w:rsidRDefault="003557A6" w:rsidP="00944541">
            <w:pPr>
              <w:rPr>
                <w:rFonts w:ascii="Tahoma" w:hAnsi="Tahoma" w:cs="Tahoma"/>
              </w:rPr>
            </w:pPr>
          </w:p>
          <w:p w14:paraId="08767C4C" w14:textId="77777777" w:rsidR="003557A6" w:rsidRPr="00AE2231" w:rsidRDefault="003557A6" w:rsidP="00944541">
            <w:pPr>
              <w:rPr>
                <w:rFonts w:ascii="Tahoma" w:hAnsi="Tahoma" w:cs="Tahoma"/>
              </w:rPr>
            </w:pPr>
            <w:r w:rsidRPr="00AE2231">
              <w:rPr>
                <w:rFonts w:ascii="Tahoma" w:hAnsi="Tahoma" w:cs="Tahoma"/>
              </w:rPr>
              <w:t xml:space="preserve">A remote learning strategy plan has been created so all staff know what is required of them. </w:t>
            </w:r>
          </w:p>
          <w:p w14:paraId="2815DCF1" w14:textId="77777777" w:rsidR="003557A6" w:rsidRPr="00AE2231" w:rsidRDefault="003557A6" w:rsidP="00944541">
            <w:pPr>
              <w:rPr>
                <w:rFonts w:ascii="Tahoma" w:hAnsi="Tahoma" w:cs="Tahoma"/>
              </w:rPr>
            </w:pPr>
          </w:p>
          <w:p w14:paraId="53C6874C" w14:textId="77777777" w:rsidR="003557A6" w:rsidRPr="00AE2231" w:rsidRDefault="003557A6" w:rsidP="00944541">
            <w:pPr>
              <w:rPr>
                <w:rFonts w:ascii="Tahoma" w:hAnsi="Tahoma" w:cs="Tahoma"/>
              </w:rPr>
            </w:pPr>
            <w:r w:rsidRPr="00AE2231">
              <w:rPr>
                <w:rFonts w:ascii="Tahoma" w:hAnsi="Tahoma" w:cs="Tahoma"/>
              </w:rPr>
              <w:t>The school has engaged with EdTech and staff are receiving relevant training.</w:t>
            </w:r>
          </w:p>
          <w:p w14:paraId="1C23A55C" w14:textId="77777777" w:rsidR="003557A6" w:rsidRPr="00AE2231" w:rsidRDefault="003557A6" w:rsidP="00944541">
            <w:pPr>
              <w:rPr>
                <w:rFonts w:ascii="Tahoma" w:hAnsi="Tahoma" w:cs="Tahoma"/>
              </w:rPr>
            </w:pPr>
          </w:p>
          <w:p w14:paraId="70491CA5" w14:textId="3F236932" w:rsidR="003557A6" w:rsidRPr="00AE2231" w:rsidRDefault="003557A6" w:rsidP="00944541">
            <w:pPr>
              <w:rPr>
                <w:rFonts w:ascii="Tahoma" w:hAnsi="Tahoma" w:cs="Tahoma"/>
                <w:b/>
              </w:rPr>
            </w:pPr>
            <w:r w:rsidRPr="00AE2231">
              <w:rPr>
                <w:rFonts w:ascii="Tahoma" w:hAnsi="Tahoma" w:cs="Tahoma"/>
                <w:b/>
              </w:rPr>
              <w:t>Cost: £</w:t>
            </w:r>
            <w:r w:rsidR="00AC7CC4">
              <w:rPr>
                <w:rFonts w:ascii="Tahoma" w:hAnsi="Tahoma" w:cs="Tahoma"/>
                <w:b/>
              </w:rPr>
              <w:t>2884</w:t>
            </w:r>
          </w:p>
        </w:tc>
        <w:tc>
          <w:tcPr>
            <w:tcW w:w="3365" w:type="dxa"/>
          </w:tcPr>
          <w:p w14:paraId="18666765" w14:textId="77777777" w:rsidR="002B67C4" w:rsidRPr="00AE2231" w:rsidRDefault="003557A6" w:rsidP="00D028CF">
            <w:pPr>
              <w:rPr>
                <w:rFonts w:ascii="Tahoma" w:hAnsi="Tahoma" w:cs="Tahoma"/>
              </w:rPr>
            </w:pPr>
            <w:r w:rsidRPr="00AE2231">
              <w:rPr>
                <w:rFonts w:ascii="Tahoma" w:hAnsi="Tahoma" w:cs="Tahoma"/>
              </w:rPr>
              <w:t xml:space="preserve">School needs to feel confident that in the event of a further lockdown or isolation situation, no family will be disadvantaged due to a lack of technology or network coverage. </w:t>
            </w:r>
          </w:p>
          <w:p w14:paraId="559EDE22" w14:textId="77777777" w:rsidR="003557A6" w:rsidRPr="00AE2231" w:rsidRDefault="003557A6" w:rsidP="00D028CF">
            <w:pPr>
              <w:rPr>
                <w:rFonts w:ascii="Tahoma" w:hAnsi="Tahoma" w:cs="Tahoma"/>
              </w:rPr>
            </w:pPr>
            <w:r w:rsidRPr="00AE2231">
              <w:rPr>
                <w:rFonts w:ascii="Tahoma" w:hAnsi="Tahoma" w:cs="Tahoma"/>
              </w:rPr>
              <w:t xml:space="preserve">Pupils still need to access high quality learning opportunities. </w:t>
            </w:r>
          </w:p>
          <w:p w14:paraId="3FDCD715" w14:textId="70FD7E67" w:rsidR="003557A6" w:rsidRPr="00AE2231" w:rsidRDefault="003557A6" w:rsidP="00D028CF">
            <w:pPr>
              <w:rPr>
                <w:rFonts w:ascii="Tahoma" w:hAnsi="Tahoma" w:cs="Tahoma"/>
              </w:rPr>
            </w:pPr>
            <w:r w:rsidRPr="00AE2231">
              <w:rPr>
                <w:rFonts w:ascii="Tahoma" w:hAnsi="Tahoma" w:cs="Tahoma"/>
              </w:rPr>
              <w:t xml:space="preserve">In order for staff to be in </w:t>
            </w:r>
            <w:r w:rsidR="00AE2231" w:rsidRPr="00AE2231">
              <w:rPr>
                <w:rFonts w:ascii="Tahoma" w:hAnsi="Tahoma" w:cs="Tahoma"/>
              </w:rPr>
              <w:t>a</w:t>
            </w:r>
            <w:r w:rsidRPr="00AE2231">
              <w:rPr>
                <w:rFonts w:ascii="Tahoma" w:hAnsi="Tahoma" w:cs="Tahoma"/>
              </w:rPr>
              <w:t xml:space="preserve"> strong position to deliver our remote learning strategy they need to be upskilled in the G-Suite for education </w:t>
            </w:r>
            <w:r w:rsidR="00C54B18" w:rsidRPr="00AE2231">
              <w:rPr>
                <w:rFonts w:ascii="Tahoma" w:hAnsi="Tahoma" w:cs="Tahoma"/>
              </w:rPr>
              <w:t>f</w:t>
            </w:r>
            <w:r w:rsidRPr="00AE2231">
              <w:rPr>
                <w:rFonts w:ascii="Tahoma" w:hAnsi="Tahoma" w:cs="Tahoma"/>
              </w:rPr>
              <w:t xml:space="preserve">unctions. </w:t>
            </w:r>
            <w:r w:rsidR="00AE2231" w:rsidRPr="00AE2231">
              <w:rPr>
                <w:rFonts w:ascii="Tahoma" w:hAnsi="Tahoma" w:cs="Tahoma"/>
              </w:rPr>
              <w:t xml:space="preserve">This will become part of our daily pedagogy. </w:t>
            </w:r>
          </w:p>
        </w:tc>
        <w:tc>
          <w:tcPr>
            <w:tcW w:w="3366" w:type="dxa"/>
          </w:tcPr>
          <w:p w14:paraId="0BC76919" w14:textId="2DA5B673" w:rsidR="002B67C4" w:rsidRPr="00AE2231" w:rsidRDefault="00AE2231" w:rsidP="00D028CF">
            <w:pPr>
              <w:rPr>
                <w:rFonts w:ascii="Tahoma" w:hAnsi="Tahoma" w:cs="Tahoma"/>
              </w:rPr>
            </w:pPr>
            <w:r w:rsidRPr="00AE2231">
              <w:rPr>
                <w:rFonts w:ascii="Tahoma" w:hAnsi="Tahoma" w:cs="Tahoma"/>
              </w:rPr>
              <w:t xml:space="preserve">The </w:t>
            </w:r>
            <w:r w:rsidR="00C0537B">
              <w:rPr>
                <w:rFonts w:ascii="Tahoma" w:hAnsi="Tahoma" w:cs="Tahoma"/>
              </w:rPr>
              <w:t>1</w:t>
            </w:r>
            <w:r w:rsidR="00AC7CC4">
              <w:rPr>
                <w:rFonts w:ascii="Tahoma" w:hAnsi="Tahoma" w:cs="Tahoma"/>
              </w:rPr>
              <w:t>4</w:t>
            </w:r>
            <w:r w:rsidR="003557A6" w:rsidRPr="00AE2231">
              <w:rPr>
                <w:rFonts w:ascii="Tahoma" w:hAnsi="Tahoma" w:cs="Tahoma"/>
              </w:rPr>
              <w:t xml:space="preserve"> Chromebooks</w:t>
            </w:r>
            <w:r w:rsidR="00C54B18" w:rsidRPr="00AE2231">
              <w:rPr>
                <w:rFonts w:ascii="Tahoma" w:hAnsi="Tahoma" w:cs="Tahoma"/>
              </w:rPr>
              <w:t xml:space="preserve"> and data vouchers </w:t>
            </w:r>
            <w:r w:rsidRPr="00AE2231">
              <w:rPr>
                <w:rFonts w:ascii="Tahoma" w:hAnsi="Tahoma" w:cs="Tahoma"/>
              </w:rPr>
              <w:t>will</w:t>
            </w:r>
            <w:r w:rsidR="003557A6" w:rsidRPr="00AE2231">
              <w:rPr>
                <w:rFonts w:ascii="Tahoma" w:hAnsi="Tahoma" w:cs="Tahoma"/>
              </w:rPr>
              <w:t xml:space="preserve"> bridge the technology gap</w:t>
            </w:r>
            <w:r w:rsidRPr="00AE2231">
              <w:rPr>
                <w:rFonts w:ascii="Tahoma" w:hAnsi="Tahoma" w:cs="Tahoma"/>
              </w:rPr>
              <w:t xml:space="preserve"> allowing all pupils the entitlement to remote provision.</w:t>
            </w:r>
          </w:p>
          <w:p w14:paraId="31F2A58B" w14:textId="77777777" w:rsidR="00AE2231" w:rsidRPr="00AE2231" w:rsidRDefault="00AE2231" w:rsidP="00D028CF">
            <w:pPr>
              <w:rPr>
                <w:rFonts w:ascii="Tahoma" w:hAnsi="Tahoma" w:cs="Tahoma"/>
              </w:rPr>
            </w:pPr>
          </w:p>
          <w:p w14:paraId="44385C4F" w14:textId="77777777" w:rsidR="00AE2231" w:rsidRPr="00AE2231" w:rsidRDefault="00AE2231" w:rsidP="00D028CF">
            <w:pPr>
              <w:rPr>
                <w:rFonts w:ascii="Tahoma" w:hAnsi="Tahoma" w:cs="Tahoma"/>
              </w:rPr>
            </w:pPr>
            <w:r w:rsidRPr="00AE2231">
              <w:rPr>
                <w:rFonts w:ascii="Tahoma" w:hAnsi="Tahoma" w:cs="Tahoma"/>
              </w:rPr>
              <w:t>There is a clear strategy for providing a quality remote learning offer and there is consistency across the school.</w:t>
            </w:r>
          </w:p>
          <w:p w14:paraId="6E68602A" w14:textId="77777777" w:rsidR="00AE2231" w:rsidRPr="00AE2231" w:rsidRDefault="00AE2231" w:rsidP="00D028CF">
            <w:pPr>
              <w:rPr>
                <w:rFonts w:ascii="Tahoma" w:hAnsi="Tahoma" w:cs="Tahoma"/>
              </w:rPr>
            </w:pPr>
          </w:p>
          <w:p w14:paraId="16342543" w14:textId="77AACEB0" w:rsidR="00AE2231" w:rsidRPr="00AE2231" w:rsidRDefault="00AE2231" w:rsidP="00D028CF">
            <w:pPr>
              <w:rPr>
                <w:rFonts w:ascii="Tahoma" w:hAnsi="Tahoma" w:cs="Tahoma"/>
              </w:rPr>
            </w:pPr>
            <w:r w:rsidRPr="00AE2231">
              <w:rPr>
                <w:rFonts w:ascii="Tahoma" w:hAnsi="Tahoma" w:cs="Tahoma"/>
              </w:rPr>
              <w:t>Staff have accessed training in the use of G-Suite for education. Staff are able to use the G-Suite for education as part of their daily pedagogy and therefore all pupils understand how to access their work and assignments through G-Suite.</w:t>
            </w:r>
          </w:p>
        </w:tc>
        <w:tc>
          <w:tcPr>
            <w:tcW w:w="2551" w:type="dxa"/>
          </w:tcPr>
          <w:p w14:paraId="69862CA4" w14:textId="77777777" w:rsidR="002B67C4" w:rsidRPr="00AE2231" w:rsidRDefault="002B67C4" w:rsidP="00D028CF">
            <w:pPr>
              <w:rPr>
                <w:rFonts w:ascii="Tahoma" w:hAnsi="Tahoma" w:cs="Tahoma"/>
              </w:rPr>
            </w:pPr>
          </w:p>
        </w:tc>
      </w:tr>
      <w:tr w:rsidR="00AE2231" w14:paraId="46F05974" w14:textId="77777777" w:rsidTr="00AE2231">
        <w:trPr>
          <w:trHeight w:val="1347"/>
        </w:trPr>
        <w:tc>
          <w:tcPr>
            <w:tcW w:w="3365" w:type="dxa"/>
          </w:tcPr>
          <w:p w14:paraId="561185CD" w14:textId="3CA41E3A" w:rsidR="00AE2231" w:rsidRPr="00AE2231" w:rsidRDefault="00AE2231" w:rsidP="00D028CF">
            <w:pPr>
              <w:rPr>
                <w:rFonts w:ascii="Tahoma" w:hAnsi="Tahoma" w:cs="Tahoma"/>
              </w:rPr>
            </w:pPr>
            <w:r w:rsidRPr="00AE2231">
              <w:rPr>
                <w:rFonts w:ascii="Tahoma" w:hAnsi="Tahoma" w:cs="Tahoma"/>
              </w:rPr>
              <w:t xml:space="preserve">Gaps in phonics and reading comprehension need closing. </w:t>
            </w:r>
            <w:r>
              <w:rPr>
                <w:rFonts w:ascii="Tahoma" w:hAnsi="Tahoma" w:cs="Tahoma"/>
              </w:rPr>
              <w:t xml:space="preserve">Not all children have continued with their reading during the lockdown period. </w:t>
            </w:r>
            <w:r w:rsidRPr="00AE2231">
              <w:rPr>
                <w:rFonts w:ascii="Tahoma" w:hAnsi="Tahoma" w:cs="Tahoma"/>
              </w:rPr>
              <w:t xml:space="preserve">Reading is an essential skill which allows pupils to access all other areas of the curriculum. </w:t>
            </w:r>
          </w:p>
          <w:p w14:paraId="7946FECF" w14:textId="77777777" w:rsidR="00AE2231" w:rsidRPr="00AE2231" w:rsidRDefault="00AE2231" w:rsidP="00D028CF">
            <w:pPr>
              <w:rPr>
                <w:rFonts w:ascii="Tahoma" w:hAnsi="Tahoma" w:cs="Tahoma"/>
              </w:rPr>
            </w:pPr>
          </w:p>
          <w:p w14:paraId="33AA3646" w14:textId="77777777" w:rsidR="00AE2231" w:rsidRPr="00AE2231" w:rsidRDefault="00AE2231" w:rsidP="00D028CF">
            <w:pPr>
              <w:rPr>
                <w:rFonts w:ascii="Tahoma" w:hAnsi="Tahoma" w:cs="Tahoma"/>
              </w:rPr>
            </w:pPr>
          </w:p>
          <w:p w14:paraId="23F0E4A3" w14:textId="77777777" w:rsidR="00AE2231" w:rsidRPr="00AE2231" w:rsidRDefault="00AE2231" w:rsidP="00D028CF">
            <w:pPr>
              <w:rPr>
                <w:rFonts w:ascii="Tahoma" w:hAnsi="Tahoma" w:cs="Tahoma"/>
              </w:rPr>
            </w:pPr>
          </w:p>
        </w:tc>
        <w:tc>
          <w:tcPr>
            <w:tcW w:w="3366" w:type="dxa"/>
          </w:tcPr>
          <w:p w14:paraId="6B800672" w14:textId="26713F8E" w:rsidR="00AE2231" w:rsidRPr="00840CAE" w:rsidRDefault="00AE2231" w:rsidP="00D028CF">
            <w:pPr>
              <w:rPr>
                <w:rFonts w:ascii="Tahoma" w:hAnsi="Tahoma" w:cs="Tahoma"/>
              </w:rPr>
            </w:pPr>
            <w:r w:rsidRPr="00840CAE">
              <w:rPr>
                <w:rFonts w:ascii="Tahoma" w:hAnsi="Tahoma" w:cs="Tahoma"/>
              </w:rPr>
              <w:t>In order to provide phonics groups in bubbles and access resources online in the event of further lockdown experiences</w:t>
            </w:r>
            <w:r w:rsidR="00840CAE" w:rsidRPr="00840CAE">
              <w:rPr>
                <w:rFonts w:ascii="Tahoma" w:hAnsi="Tahoma" w:cs="Tahoma"/>
              </w:rPr>
              <w:t>, the Read, Write, Inc online classroom resources will be purchased.</w:t>
            </w:r>
          </w:p>
          <w:p w14:paraId="29843D53" w14:textId="77777777" w:rsidR="00AE2231" w:rsidRPr="00AE2231" w:rsidRDefault="00AE2231" w:rsidP="00D028CF">
            <w:pPr>
              <w:rPr>
                <w:rFonts w:ascii="Tahoma" w:hAnsi="Tahoma" w:cs="Tahoma"/>
                <w:b/>
              </w:rPr>
            </w:pPr>
          </w:p>
          <w:p w14:paraId="51316102" w14:textId="4AA0432B" w:rsidR="00AE2231" w:rsidRPr="00AE2231" w:rsidRDefault="00AE2231" w:rsidP="008427BD">
            <w:pPr>
              <w:rPr>
                <w:rFonts w:ascii="Tahoma" w:hAnsi="Tahoma" w:cs="Tahoma"/>
                <w:b/>
              </w:rPr>
            </w:pPr>
            <w:r w:rsidRPr="00AE2231">
              <w:rPr>
                <w:rFonts w:ascii="Tahoma" w:hAnsi="Tahoma" w:cs="Tahoma"/>
                <w:b/>
              </w:rPr>
              <w:t>Cost:</w:t>
            </w:r>
            <w:r w:rsidR="00840CAE">
              <w:rPr>
                <w:rFonts w:ascii="Tahoma" w:hAnsi="Tahoma" w:cs="Tahoma"/>
                <w:b/>
              </w:rPr>
              <w:t xml:space="preserve"> £</w:t>
            </w:r>
            <w:r w:rsidR="00ED7D89">
              <w:rPr>
                <w:rFonts w:ascii="Tahoma" w:hAnsi="Tahoma" w:cs="Tahoma"/>
                <w:b/>
              </w:rPr>
              <w:t>700</w:t>
            </w:r>
          </w:p>
        </w:tc>
        <w:tc>
          <w:tcPr>
            <w:tcW w:w="3365" w:type="dxa"/>
          </w:tcPr>
          <w:p w14:paraId="4495FA49" w14:textId="77777777" w:rsidR="00AE2231" w:rsidRDefault="00840CAE" w:rsidP="00D028CF">
            <w:pPr>
              <w:rPr>
                <w:rFonts w:ascii="Tahoma" w:hAnsi="Tahoma" w:cs="Tahoma"/>
              </w:rPr>
            </w:pPr>
            <w:r>
              <w:rPr>
                <w:rFonts w:ascii="Tahoma" w:hAnsi="Tahoma" w:cs="Tahoma"/>
              </w:rPr>
              <w:t xml:space="preserve">The online classroom has “how to videos” and other training sessions that staff can access whenever required. There are numerous resources which can be used on whiteboards to support more than one group in a bubble. These can also be placed into google classroom should children need to access these from home. </w:t>
            </w:r>
          </w:p>
          <w:p w14:paraId="6E636AFB" w14:textId="06112D13" w:rsidR="00840CAE" w:rsidRPr="00AE2231" w:rsidRDefault="00840CAE" w:rsidP="00D028CF">
            <w:pPr>
              <w:rPr>
                <w:rFonts w:ascii="Tahoma" w:hAnsi="Tahoma" w:cs="Tahoma"/>
              </w:rPr>
            </w:pPr>
            <w:r>
              <w:rPr>
                <w:rFonts w:ascii="Tahoma" w:hAnsi="Tahoma" w:cs="Tahoma"/>
              </w:rPr>
              <w:lastRenderedPageBreak/>
              <w:t xml:space="preserve">Additionally, Fresh start reading intervention for KS2 children can be accessed with training and resources and this will be introduced for targeted pupils to accelerate progress. </w:t>
            </w:r>
          </w:p>
        </w:tc>
        <w:tc>
          <w:tcPr>
            <w:tcW w:w="3366" w:type="dxa"/>
          </w:tcPr>
          <w:p w14:paraId="5E82751C" w14:textId="2AE8007B" w:rsidR="00AE2231" w:rsidRDefault="00840CAE" w:rsidP="00D028CF">
            <w:pPr>
              <w:rPr>
                <w:rFonts w:ascii="Tahoma" w:hAnsi="Tahoma" w:cs="Tahoma"/>
              </w:rPr>
            </w:pPr>
            <w:r>
              <w:rPr>
                <w:rFonts w:ascii="Tahoma" w:hAnsi="Tahoma" w:cs="Tahoma"/>
              </w:rPr>
              <w:lastRenderedPageBreak/>
              <w:t xml:space="preserve">Staff are able to maintain an effective delivery of phonics whether children are in bubbles or at home. Resources can be accessed in school or at home. </w:t>
            </w:r>
          </w:p>
          <w:p w14:paraId="4A989DF2" w14:textId="77777777" w:rsidR="00840CAE" w:rsidRDefault="00840CAE" w:rsidP="00D028CF">
            <w:pPr>
              <w:rPr>
                <w:rFonts w:ascii="Tahoma" w:hAnsi="Tahoma" w:cs="Tahoma"/>
              </w:rPr>
            </w:pPr>
          </w:p>
          <w:p w14:paraId="76743972" w14:textId="77777777" w:rsidR="00840CAE" w:rsidRDefault="00840CAE" w:rsidP="00D028CF">
            <w:pPr>
              <w:rPr>
                <w:rFonts w:ascii="Tahoma" w:hAnsi="Tahoma" w:cs="Tahoma"/>
              </w:rPr>
            </w:pPr>
            <w:r>
              <w:rPr>
                <w:rFonts w:ascii="Tahoma" w:hAnsi="Tahoma" w:cs="Tahoma"/>
              </w:rPr>
              <w:t>Staff have continued to develop their subject knowledge</w:t>
            </w:r>
          </w:p>
          <w:p w14:paraId="40D9947D" w14:textId="77777777" w:rsidR="00840CAE" w:rsidRDefault="00840CAE" w:rsidP="00D028CF">
            <w:pPr>
              <w:rPr>
                <w:rFonts w:ascii="Tahoma" w:hAnsi="Tahoma" w:cs="Tahoma"/>
              </w:rPr>
            </w:pPr>
          </w:p>
          <w:p w14:paraId="770C168B" w14:textId="2C7E5860" w:rsidR="00840CAE" w:rsidRPr="00AE2231" w:rsidRDefault="00840CAE" w:rsidP="00D028CF">
            <w:pPr>
              <w:rPr>
                <w:rFonts w:ascii="Tahoma" w:hAnsi="Tahoma" w:cs="Tahoma"/>
              </w:rPr>
            </w:pPr>
            <w:r>
              <w:rPr>
                <w:rFonts w:ascii="Tahoma" w:hAnsi="Tahoma" w:cs="Tahoma"/>
              </w:rPr>
              <w:t xml:space="preserve">Fresh start intervention programme has been delivered </w:t>
            </w:r>
            <w:r>
              <w:rPr>
                <w:rFonts w:ascii="Tahoma" w:hAnsi="Tahoma" w:cs="Tahoma"/>
              </w:rPr>
              <w:lastRenderedPageBreak/>
              <w:t xml:space="preserve">for targeted pupils and they have closed gaps and gained confidence and fluency in their reading ability. </w:t>
            </w:r>
          </w:p>
        </w:tc>
        <w:tc>
          <w:tcPr>
            <w:tcW w:w="2551" w:type="dxa"/>
          </w:tcPr>
          <w:p w14:paraId="25C9B9F9" w14:textId="77777777" w:rsidR="00AE2231" w:rsidRPr="00AE2231" w:rsidRDefault="00AE2231" w:rsidP="00D028CF">
            <w:pPr>
              <w:rPr>
                <w:rFonts w:ascii="Tahoma" w:hAnsi="Tahoma" w:cs="Tahoma"/>
              </w:rPr>
            </w:pPr>
          </w:p>
        </w:tc>
      </w:tr>
      <w:tr w:rsidR="00AE2231" w14:paraId="52F8E10F" w14:textId="77777777" w:rsidTr="00AE2231">
        <w:trPr>
          <w:trHeight w:val="1347"/>
        </w:trPr>
        <w:tc>
          <w:tcPr>
            <w:tcW w:w="3365" w:type="dxa"/>
          </w:tcPr>
          <w:p w14:paraId="52E822C9" w14:textId="5D5D8F79" w:rsidR="00AE2231" w:rsidRPr="00877001" w:rsidRDefault="00006AD5" w:rsidP="00D028CF">
            <w:pPr>
              <w:rPr>
                <w:rFonts w:ascii="Tahoma" w:hAnsi="Tahoma" w:cs="Tahoma"/>
              </w:rPr>
            </w:pPr>
            <w:r w:rsidRPr="00877001">
              <w:rPr>
                <w:rFonts w:ascii="Tahoma" w:hAnsi="Tahoma" w:cs="Tahoma"/>
              </w:rPr>
              <w:lastRenderedPageBreak/>
              <w:t xml:space="preserve">Prioritising the use of vocabulary </w:t>
            </w:r>
            <w:r w:rsidR="00877001" w:rsidRPr="00877001">
              <w:rPr>
                <w:rFonts w:ascii="Tahoma" w:hAnsi="Tahoma" w:cs="Tahoma"/>
              </w:rPr>
              <w:t>by enhancing speech and language opportunities throughout all year groups</w:t>
            </w:r>
            <w:r w:rsidR="00662392">
              <w:rPr>
                <w:rFonts w:ascii="Tahoma" w:hAnsi="Tahoma" w:cs="Tahoma"/>
              </w:rPr>
              <w:t>. This wil</w:t>
            </w:r>
            <w:r w:rsidR="00687184">
              <w:rPr>
                <w:rFonts w:ascii="Tahoma" w:hAnsi="Tahoma" w:cs="Tahoma"/>
              </w:rPr>
              <w:t>l</w:t>
            </w:r>
            <w:r w:rsidR="00662392">
              <w:rPr>
                <w:rFonts w:ascii="Tahoma" w:hAnsi="Tahoma" w:cs="Tahoma"/>
              </w:rPr>
              <w:t xml:space="preserve"> impact on reading and writing skills. </w:t>
            </w:r>
          </w:p>
          <w:p w14:paraId="2E8B5183" w14:textId="77777777" w:rsidR="00AE2231" w:rsidRPr="00877001" w:rsidRDefault="00AE2231" w:rsidP="00D028CF">
            <w:pPr>
              <w:rPr>
                <w:rFonts w:ascii="Tahoma" w:hAnsi="Tahoma" w:cs="Tahoma"/>
              </w:rPr>
            </w:pPr>
          </w:p>
          <w:p w14:paraId="31C2D5EC" w14:textId="77777777" w:rsidR="00AE2231" w:rsidRPr="00877001" w:rsidRDefault="00AE2231" w:rsidP="00D028CF">
            <w:pPr>
              <w:rPr>
                <w:rFonts w:ascii="Tahoma" w:hAnsi="Tahoma" w:cs="Tahoma"/>
              </w:rPr>
            </w:pPr>
          </w:p>
          <w:p w14:paraId="1A959594" w14:textId="77777777" w:rsidR="00AE2231" w:rsidRPr="00877001" w:rsidRDefault="00AE2231" w:rsidP="00D028CF">
            <w:pPr>
              <w:rPr>
                <w:rFonts w:ascii="Tahoma" w:hAnsi="Tahoma" w:cs="Tahoma"/>
              </w:rPr>
            </w:pPr>
          </w:p>
        </w:tc>
        <w:tc>
          <w:tcPr>
            <w:tcW w:w="3366" w:type="dxa"/>
          </w:tcPr>
          <w:p w14:paraId="7798163F" w14:textId="7D9E19BE" w:rsidR="00AE2231" w:rsidRPr="00687184" w:rsidRDefault="00687184" w:rsidP="00D028CF">
            <w:pPr>
              <w:rPr>
                <w:rFonts w:ascii="Tahoma" w:hAnsi="Tahoma" w:cs="Tahoma"/>
              </w:rPr>
            </w:pPr>
            <w:r w:rsidRPr="00687184">
              <w:rPr>
                <w:rFonts w:ascii="Tahoma" w:hAnsi="Tahoma" w:cs="Tahoma"/>
              </w:rPr>
              <w:t xml:space="preserve">To introduce NELI and Talk Boost interventions to small groups of targeted children. TAs will deliver the intervention and will be trained to do so. All resources will be purchased. </w:t>
            </w:r>
          </w:p>
          <w:p w14:paraId="209A53AB" w14:textId="77777777" w:rsidR="00AE2231" w:rsidRPr="00877001" w:rsidRDefault="00AE2231" w:rsidP="00D028CF">
            <w:pPr>
              <w:rPr>
                <w:rFonts w:ascii="Tahoma" w:hAnsi="Tahoma" w:cs="Tahoma"/>
                <w:b/>
              </w:rPr>
            </w:pPr>
          </w:p>
          <w:p w14:paraId="5B88866F" w14:textId="3AF34F6E" w:rsidR="00AE2231" w:rsidRPr="00877001" w:rsidRDefault="00AE2231" w:rsidP="008A0332">
            <w:pPr>
              <w:rPr>
                <w:rFonts w:ascii="Tahoma" w:hAnsi="Tahoma" w:cs="Tahoma"/>
                <w:b/>
              </w:rPr>
            </w:pPr>
            <w:r w:rsidRPr="00877001">
              <w:rPr>
                <w:rFonts w:ascii="Tahoma" w:hAnsi="Tahoma" w:cs="Tahoma"/>
                <w:b/>
              </w:rPr>
              <w:t>Cost:</w:t>
            </w:r>
            <w:r w:rsidR="00687184">
              <w:rPr>
                <w:rFonts w:ascii="Tahoma" w:hAnsi="Tahoma" w:cs="Tahoma"/>
                <w:b/>
              </w:rPr>
              <w:t xml:space="preserve"> £</w:t>
            </w:r>
            <w:r w:rsidR="00C0537B">
              <w:rPr>
                <w:rFonts w:ascii="Tahoma" w:hAnsi="Tahoma" w:cs="Tahoma"/>
                <w:b/>
              </w:rPr>
              <w:t>1995</w:t>
            </w:r>
          </w:p>
        </w:tc>
        <w:tc>
          <w:tcPr>
            <w:tcW w:w="3365" w:type="dxa"/>
          </w:tcPr>
          <w:p w14:paraId="7C8CE873" w14:textId="77777777" w:rsidR="00687184" w:rsidRDefault="00687184" w:rsidP="00D028CF">
            <w:pPr>
              <w:rPr>
                <w:rFonts w:ascii="Tahoma" w:hAnsi="Tahoma" w:cs="Tahoma"/>
              </w:rPr>
            </w:pPr>
            <w:r>
              <w:rPr>
                <w:rFonts w:ascii="Tahoma" w:hAnsi="Tahoma" w:cs="Tahoma"/>
              </w:rPr>
              <w:t xml:space="preserve">School has noticed a significant increase over time of speech and language concerns. We feel this will have been heightened by the recent loss of learning for a lot of pupils. </w:t>
            </w:r>
          </w:p>
          <w:p w14:paraId="5B9AC8C6" w14:textId="77777777" w:rsidR="00687184" w:rsidRDefault="00687184" w:rsidP="00D028CF">
            <w:pPr>
              <w:rPr>
                <w:rFonts w:ascii="Tahoma" w:hAnsi="Tahoma" w:cs="Tahoma"/>
              </w:rPr>
            </w:pPr>
          </w:p>
          <w:p w14:paraId="2AABF2B4" w14:textId="44BE8255" w:rsidR="00AE2231" w:rsidRDefault="00687184" w:rsidP="00D028CF">
            <w:pPr>
              <w:rPr>
                <w:rFonts w:ascii="Tahoma" w:hAnsi="Tahoma" w:cs="Tahoma"/>
              </w:rPr>
            </w:pPr>
            <w:r>
              <w:rPr>
                <w:rFonts w:ascii="Tahoma" w:hAnsi="Tahoma" w:cs="Tahoma"/>
              </w:rPr>
              <w:t xml:space="preserve">NELI has been recognised following trials by EEF as an effective intervention to run to support early years language development. </w:t>
            </w:r>
          </w:p>
          <w:p w14:paraId="60D285E4" w14:textId="77777777" w:rsidR="00687184" w:rsidRDefault="00687184" w:rsidP="00D028CF">
            <w:pPr>
              <w:rPr>
                <w:rFonts w:ascii="Tahoma" w:hAnsi="Tahoma" w:cs="Tahoma"/>
              </w:rPr>
            </w:pPr>
          </w:p>
          <w:p w14:paraId="3DE0BD47" w14:textId="77777777" w:rsidR="00687184" w:rsidRDefault="00687184" w:rsidP="00D028CF">
            <w:pPr>
              <w:rPr>
                <w:rFonts w:ascii="Tahoma" w:hAnsi="Tahoma" w:cs="Tahoma"/>
              </w:rPr>
            </w:pPr>
            <w:r>
              <w:rPr>
                <w:rFonts w:ascii="Tahoma" w:hAnsi="Tahoma" w:cs="Tahoma"/>
              </w:rPr>
              <w:t xml:space="preserve">Talk Boost develops </w:t>
            </w:r>
            <w:proofErr w:type="spellStart"/>
            <w:r>
              <w:rPr>
                <w:rFonts w:ascii="Tahoma" w:hAnsi="Tahoma" w:cs="Tahoma"/>
              </w:rPr>
              <w:t>oracy</w:t>
            </w:r>
            <w:proofErr w:type="spellEnd"/>
            <w:r>
              <w:rPr>
                <w:rFonts w:ascii="Tahoma" w:hAnsi="Tahoma" w:cs="Tahoma"/>
              </w:rPr>
              <w:t xml:space="preserve"> in literacy which is an area recognised by EEF as enhancing learning by a possible 5 months.</w:t>
            </w:r>
          </w:p>
          <w:p w14:paraId="7116BF18" w14:textId="77777777" w:rsidR="00687184" w:rsidRDefault="00687184" w:rsidP="00D028CF">
            <w:pPr>
              <w:rPr>
                <w:rFonts w:ascii="Tahoma" w:hAnsi="Tahoma" w:cs="Tahoma"/>
              </w:rPr>
            </w:pPr>
          </w:p>
          <w:p w14:paraId="1F9A3CD3" w14:textId="0AA719F3" w:rsidR="00687184" w:rsidRPr="00877001" w:rsidRDefault="00687184" w:rsidP="00D028CF">
            <w:pPr>
              <w:rPr>
                <w:rFonts w:ascii="Tahoma" w:hAnsi="Tahoma" w:cs="Tahoma"/>
              </w:rPr>
            </w:pPr>
            <w:r>
              <w:rPr>
                <w:rFonts w:ascii="Tahoma" w:hAnsi="Tahoma" w:cs="Tahoma"/>
              </w:rPr>
              <w:t xml:space="preserve">Both interventions provide recognised training for staff so the programmes can be delivered accurately and therefore more effectively. </w:t>
            </w:r>
          </w:p>
        </w:tc>
        <w:tc>
          <w:tcPr>
            <w:tcW w:w="3366" w:type="dxa"/>
          </w:tcPr>
          <w:p w14:paraId="24EF1649" w14:textId="77777777" w:rsidR="00AE2231" w:rsidRDefault="00687184" w:rsidP="00D028CF">
            <w:pPr>
              <w:rPr>
                <w:rFonts w:ascii="Tahoma" w:hAnsi="Tahoma" w:cs="Tahoma"/>
              </w:rPr>
            </w:pPr>
            <w:r>
              <w:rPr>
                <w:rFonts w:ascii="Tahoma" w:hAnsi="Tahoma" w:cs="Tahoma"/>
              </w:rPr>
              <w:t xml:space="preserve">Speech and language concerns will </w:t>
            </w:r>
            <w:r w:rsidR="00F17915">
              <w:rPr>
                <w:rFonts w:ascii="Tahoma" w:hAnsi="Tahoma" w:cs="Tahoma"/>
              </w:rPr>
              <w:t xml:space="preserve">improve and this in turn will improve reading and writing skills. </w:t>
            </w:r>
          </w:p>
          <w:p w14:paraId="7B1C1EB9" w14:textId="6BB52E62" w:rsidR="0082199A" w:rsidRPr="00877001" w:rsidRDefault="0082199A" w:rsidP="00D028CF">
            <w:pPr>
              <w:rPr>
                <w:rFonts w:ascii="Tahoma" w:hAnsi="Tahoma" w:cs="Tahoma"/>
              </w:rPr>
            </w:pPr>
            <w:r>
              <w:rPr>
                <w:rFonts w:ascii="Tahoma" w:hAnsi="Tahoma" w:cs="Tahoma"/>
              </w:rPr>
              <w:t xml:space="preserve">We expect to see progress from engagement with the intervention programme to its conclusion. </w:t>
            </w:r>
          </w:p>
        </w:tc>
        <w:tc>
          <w:tcPr>
            <w:tcW w:w="2551" w:type="dxa"/>
          </w:tcPr>
          <w:p w14:paraId="00D3A8A1" w14:textId="77777777" w:rsidR="00AE2231" w:rsidRPr="00877001" w:rsidRDefault="00AE2231" w:rsidP="00D028CF">
            <w:pPr>
              <w:rPr>
                <w:rFonts w:ascii="Tahoma" w:hAnsi="Tahoma" w:cs="Tahoma"/>
              </w:rPr>
            </w:pPr>
          </w:p>
        </w:tc>
      </w:tr>
      <w:tr w:rsidR="00547472" w14:paraId="2ABB6593" w14:textId="77777777" w:rsidTr="00337BA7">
        <w:trPr>
          <w:trHeight w:val="420"/>
        </w:trPr>
        <w:tc>
          <w:tcPr>
            <w:tcW w:w="13462" w:type="dxa"/>
            <w:gridSpan w:val="4"/>
          </w:tcPr>
          <w:p w14:paraId="34575FAC" w14:textId="3B988E0F" w:rsidR="00547472" w:rsidRPr="00337BA7" w:rsidRDefault="00337BA7" w:rsidP="00D028CF">
            <w:pPr>
              <w:rPr>
                <w:rFonts w:ascii="Tahoma" w:hAnsi="Tahoma" w:cs="Tahoma"/>
                <w:b/>
              </w:rPr>
            </w:pPr>
            <w:r w:rsidRPr="00337BA7">
              <w:rPr>
                <w:rFonts w:ascii="Tahoma" w:hAnsi="Tahoma" w:cs="Tahoma"/>
                <w:b/>
              </w:rPr>
              <w:t xml:space="preserve">                                                                                                                                                                     </w:t>
            </w:r>
            <w:r w:rsidR="00547472" w:rsidRPr="00337BA7">
              <w:rPr>
                <w:rFonts w:ascii="Tahoma" w:hAnsi="Tahoma" w:cs="Tahoma"/>
                <w:b/>
              </w:rPr>
              <w:t>Total expenditure:</w:t>
            </w:r>
          </w:p>
        </w:tc>
        <w:tc>
          <w:tcPr>
            <w:tcW w:w="2551" w:type="dxa"/>
          </w:tcPr>
          <w:p w14:paraId="16FE0967" w14:textId="57AE1D7E" w:rsidR="00547472" w:rsidRPr="00337BA7" w:rsidRDefault="00337BA7" w:rsidP="00D028CF">
            <w:pPr>
              <w:rPr>
                <w:rFonts w:ascii="Tahoma" w:hAnsi="Tahoma" w:cs="Tahoma"/>
                <w:b/>
              </w:rPr>
            </w:pPr>
            <w:r w:rsidRPr="00337BA7">
              <w:rPr>
                <w:rFonts w:ascii="Tahoma" w:hAnsi="Tahoma" w:cs="Tahoma"/>
                <w:b/>
              </w:rPr>
              <w:t>£</w:t>
            </w:r>
            <w:r w:rsidR="00AC7CC4">
              <w:rPr>
                <w:rFonts w:ascii="Tahoma" w:hAnsi="Tahoma" w:cs="Tahoma"/>
                <w:b/>
              </w:rPr>
              <w:t>5579</w:t>
            </w:r>
          </w:p>
        </w:tc>
      </w:tr>
    </w:tbl>
    <w:p w14:paraId="1668B887" w14:textId="77777777" w:rsidR="0061392D" w:rsidRDefault="0061392D"/>
    <w:sectPr w:rsidR="0061392D" w:rsidSect="0075242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7BB7" w14:textId="77777777" w:rsidR="0063327E" w:rsidRDefault="0063327E" w:rsidP="0063327E">
      <w:pPr>
        <w:spacing w:after="0" w:line="240" w:lineRule="auto"/>
      </w:pPr>
      <w:r>
        <w:separator/>
      </w:r>
    </w:p>
  </w:endnote>
  <w:endnote w:type="continuationSeparator" w:id="0">
    <w:p w14:paraId="5F49BB82" w14:textId="77777777" w:rsidR="0063327E" w:rsidRDefault="0063327E" w:rsidP="0063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65DE9" w14:textId="77777777" w:rsidR="0063327E" w:rsidRDefault="0063327E" w:rsidP="0063327E">
      <w:pPr>
        <w:spacing w:after="0" w:line="240" w:lineRule="auto"/>
      </w:pPr>
      <w:r>
        <w:separator/>
      </w:r>
    </w:p>
  </w:footnote>
  <w:footnote w:type="continuationSeparator" w:id="0">
    <w:p w14:paraId="534BC5C7" w14:textId="77777777" w:rsidR="0063327E" w:rsidRDefault="0063327E" w:rsidP="00633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F1F2" w14:textId="05A0602F" w:rsidR="00141B8C" w:rsidRDefault="00CE0FF0">
    <w:pPr>
      <w:pStyle w:val="Header"/>
    </w:pPr>
    <w:r w:rsidRPr="00CE0FF0">
      <w:rPr>
        <w:noProof/>
        <w:color w:val="4472C4" w:themeColor="accent1"/>
        <w:sz w:val="20"/>
        <w:szCs w:val="20"/>
        <w:lang w:eastAsia="en-GB"/>
      </w:rPr>
      <mc:AlternateContent>
        <mc:Choice Requires="wps">
          <w:drawing>
            <wp:anchor distT="0" distB="0" distL="118745" distR="118745" simplePos="0" relativeHeight="251659264" behindDoc="1" locked="0" layoutInCell="1" allowOverlap="0" wp14:anchorId="74969E8C" wp14:editId="514D58E5">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ahoma" w:hAnsi="Tahoma" w:cs="Tahoma"/>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7515114" w14:textId="65631349" w:rsidR="00CE0FF0" w:rsidRDefault="00761345">
                              <w:pPr>
                                <w:pStyle w:val="Header"/>
                                <w:jc w:val="center"/>
                                <w:rPr>
                                  <w:caps/>
                                  <w:color w:val="FFFFFF" w:themeColor="background1"/>
                                </w:rPr>
                              </w:pPr>
                              <w:r w:rsidRPr="00761345">
                                <w:rPr>
                                  <w:rFonts w:ascii="Tahoma" w:hAnsi="Tahoma" w:cs="Tahoma"/>
                                  <w:b/>
                                  <w:caps/>
                                  <w:color w:val="FFFFFF" w:themeColor="background1"/>
                                  <w:sz w:val="24"/>
                                  <w:szCs w:val="24"/>
                                </w:rPr>
                                <w:t>BRIDGEMERE CE PRIMARY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69E8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Tahoma" w:hAnsi="Tahoma" w:cs="Tahoma"/>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7515114" w14:textId="65631349" w:rsidR="00CE0FF0" w:rsidRDefault="00761345">
                        <w:pPr>
                          <w:pStyle w:val="Header"/>
                          <w:jc w:val="center"/>
                          <w:rPr>
                            <w:caps/>
                            <w:color w:val="FFFFFF" w:themeColor="background1"/>
                          </w:rPr>
                        </w:pPr>
                        <w:r w:rsidRPr="00761345">
                          <w:rPr>
                            <w:rFonts w:ascii="Tahoma" w:hAnsi="Tahoma" w:cs="Tahoma"/>
                            <w:b/>
                            <w:caps/>
                            <w:color w:val="FFFFFF" w:themeColor="background1"/>
                            <w:sz w:val="24"/>
                            <w:szCs w:val="24"/>
                          </w:rPr>
                          <w:t>BRIDGEMERE CE PRIMARY SCHOOL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23"/>
    <w:rsid w:val="00006AD5"/>
    <w:rsid w:val="00141B8C"/>
    <w:rsid w:val="001A3CAF"/>
    <w:rsid w:val="00292B41"/>
    <w:rsid w:val="00294172"/>
    <w:rsid w:val="002B67C4"/>
    <w:rsid w:val="00337BA7"/>
    <w:rsid w:val="003557A6"/>
    <w:rsid w:val="00415793"/>
    <w:rsid w:val="004234B1"/>
    <w:rsid w:val="00547472"/>
    <w:rsid w:val="005F36D6"/>
    <w:rsid w:val="0061392D"/>
    <w:rsid w:val="0063327E"/>
    <w:rsid w:val="00662392"/>
    <w:rsid w:val="00687184"/>
    <w:rsid w:val="007403C5"/>
    <w:rsid w:val="00752423"/>
    <w:rsid w:val="00761345"/>
    <w:rsid w:val="00797826"/>
    <w:rsid w:val="007E7427"/>
    <w:rsid w:val="007E769B"/>
    <w:rsid w:val="0082199A"/>
    <w:rsid w:val="00840CAE"/>
    <w:rsid w:val="00870BFA"/>
    <w:rsid w:val="00877001"/>
    <w:rsid w:val="00A86A23"/>
    <w:rsid w:val="00AC7CC4"/>
    <w:rsid w:val="00AE2231"/>
    <w:rsid w:val="00AE7719"/>
    <w:rsid w:val="00BD7B5B"/>
    <w:rsid w:val="00C04DA0"/>
    <w:rsid w:val="00C04E05"/>
    <w:rsid w:val="00C0537B"/>
    <w:rsid w:val="00C54B18"/>
    <w:rsid w:val="00CE0FF0"/>
    <w:rsid w:val="00D028CF"/>
    <w:rsid w:val="00E73CD4"/>
    <w:rsid w:val="00E80BF6"/>
    <w:rsid w:val="00EB7528"/>
    <w:rsid w:val="00ED7D89"/>
    <w:rsid w:val="00F17915"/>
    <w:rsid w:val="00F94F5C"/>
    <w:rsid w:val="00FC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DC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7E"/>
  </w:style>
  <w:style w:type="paragraph" w:styleId="Footer">
    <w:name w:val="footer"/>
    <w:basedOn w:val="Normal"/>
    <w:link w:val="FooterChar"/>
    <w:uiPriority w:val="99"/>
    <w:unhideWhenUsed/>
    <w:rsid w:val="00633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7E"/>
  </w:style>
  <w:style w:type="paragraph" w:styleId="BalloonText">
    <w:name w:val="Balloon Text"/>
    <w:basedOn w:val="Normal"/>
    <w:link w:val="BalloonTextChar"/>
    <w:uiPriority w:val="99"/>
    <w:semiHidden/>
    <w:unhideWhenUsed/>
    <w:rsid w:val="00E7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7E"/>
  </w:style>
  <w:style w:type="paragraph" w:styleId="Footer">
    <w:name w:val="footer"/>
    <w:basedOn w:val="Normal"/>
    <w:link w:val="FooterChar"/>
    <w:uiPriority w:val="99"/>
    <w:unhideWhenUsed/>
    <w:rsid w:val="00633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7E"/>
  </w:style>
  <w:style w:type="paragraph" w:styleId="BalloonText">
    <w:name w:val="Balloon Text"/>
    <w:basedOn w:val="Normal"/>
    <w:link w:val="BalloonTextChar"/>
    <w:uiPriority w:val="99"/>
    <w:semiHidden/>
    <w:unhideWhenUsed/>
    <w:rsid w:val="00E7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1402</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BRIDGEMERE CE PRIMARY SCHOOL</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SCHOOL</dc:title>
  <dc:creator>Teacher</dc:creator>
  <cp:lastModifiedBy>sch8753543</cp:lastModifiedBy>
  <cp:revision>2</cp:revision>
  <cp:lastPrinted>2020-12-02T09:17:00Z</cp:lastPrinted>
  <dcterms:created xsi:type="dcterms:W3CDTF">2020-12-02T11:57:00Z</dcterms:created>
  <dcterms:modified xsi:type="dcterms:W3CDTF">2020-12-02T11:57:00Z</dcterms:modified>
</cp:coreProperties>
</file>