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969"/>
        <w:gridCol w:w="1913"/>
        <w:gridCol w:w="1914"/>
        <w:gridCol w:w="3544"/>
      </w:tblGrid>
      <w:tr w:rsidR="004518FB" w:rsidRPr="007159A4" w14:paraId="446BF6CD" w14:textId="77777777" w:rsidTr="005B2B98">
        <w:trPr>
          <w:trHeight w:val="413"/>
        </w:trPr>
        <w:tc>
          <w:tcPr>
            <w:tcW w:w="7338" w:type="dxa"/>
            <w:gridSpan w:val="2"/>
            <w:shd w:val="clear" w:color="auto" w:fill="CCCCCC"/>
          </w:tcPr>
          <w:p w14:paraId="446BF6CA" w14:textId="77777777" w:rsidR="004518FB" w:rsidRPr="004518FB" w:rsidRDefault="004518FB" w:rsidP="00F7650B">
            <w:pPr>
              <w:rPr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4518FB">
              <w:rPr>
                <w:b/>
                <w:bCs/>
                <w:color w:val="000000"/>
                <w:sz w:val="32"/>
                <w:szCs w:val="32"/>
              </w:rPr>
              <w:t>RISK ASSESSMENT FOR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CCCCCC"/>
          </w:tcPr>
          <w:p w14:paraId="446BF6CB" w14:textId="77777777" w:rsidR="004518FB" w:rsidRPr="007159A4" w:rsidRDefault="004518FB" w:rsidP="00F7650B">
            <w:pPr>
              <w:rPr>
                <w:b/>
                <w:bCs/>
                <w:color w:val="000000"/>
              </w:rPr>
            </w:pPr>
            <w:r w:rsidRPr="007159A4">
              <w:rPr>
                <w:b/>
                <w:bCs/>
                <w:color w:val="000000"/>
              </w:rPr>
              <w:t>Date of assessment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CC" w14:textId="04E174BD" w:rsidR="004518FB" w:rsidRPr="007159A4" w:rsidRDefault="00387BFB" w:rsidP="007159A4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864FAA7" wp14:editId="17048CB7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117475</wp:posOffset>
                  </wp:positionV>
                  <wp:extent cx="1423670" cy="1423670"/>
                  <wp:effectExtent l="0" t="0" r="5080" b="508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67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518FB" w:rsidRPr="007159A4" w14:paraId="446BF6D3" w14:textId="77777777" w:rsidTr="005B2B98">
        <w:trPr>
          <w:trHeight w:val="407"/>
        </w:trPr>
        <w:tc>
          <w:tcPr>
            <w:tcW w:w="7338" w:type="dxa"/>
            <w:gridSpan w:val="2"/>
            <w:tcBorders>
              <w:bottom w:val="single" w:sz="4" w:space="0" w:color="auto"/>
            </w:tcBorders>
          </w:tcPr>
          <w:p w14:paraId="446BF6CE" w14:textId="77777777" w:rsidR="004518FB" w:rsidRDefault="004518FB" w:rsidP="007159A4">
            <w:pPr>
              <w:rPr>
                <w:b/>
                <w:bCs/>
                <w:color w:val="000000"/>
              </w:rPr>
            </w:pPr>
          </w:p>
          <w:p w14:paraId="446BF6CF" w14:textId="7F239AB4" w:rsidR="00F7650B" w:rsidRDefault="00203BE3" w:rsidP="00715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ACE – Before and After School Club </w:t>
            </w:r>
          </w:p>
          <w:p w14:paraId="446BF6D0" w14:textId="77777777" w:rsidR="00F7650B" w:rsidRPr="007159A4" w:rsidRDefault="00F7650B" w:rsidP="007159A4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3F2E347" w14:textId="77777777" w:rsidR="004518FB" w:rsidRDefault="004518FB" w:rsidP="007159A4">
            <w:pPr>
              <w:rPr>
                <w:b/>
                <w:bCs/>
                <w:color w:val="000000"/>
              </w:rPr>
            </w:pPr>
          </w:p>
          <w:p w14:paraId="446BF6D1" w14:textId="14A62DFF" w:rsidR="00203BE3" w:rsidRPr="007159A4" w:rsidRDefault="005B4229" w:rsidP="00715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Pr="005B4229">
              <w:rPr>
                <w:b/>
                <w:bCs/>
                <w:color w:val="000000"/>
                <w:vertAlign w:val="superscript"/>
              </w:rPr>
              <w:t>th</w:t>
            </w:r>
            <w:r>
              <w:rPr>
                <w:b/>
                <w:bCs/>
                <w:color w:val="000000"/>
              </w:rPr>
              <w:t xml:space="preserve"> June 2020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D2" w14:textId="77777777" w:rsidR="004518FB" w:rsidRPr="007159A4" w:rsidRDefault="004518FB" w:rsidP="007159A4">
            <w:pPr>
              <w:jc w:val="center"/>
              <w:rPr>
                <w:b/>
                <w:szCs w:val="24"/>
              </w:rPr>
            </w:pPr>
          </w:p>
        </w:tc>
      </w:tr>
      <w:tr w:rsidR="004518FB" w:rsidRPr="007159A4" w14:paraId="446BF6D7" w14:textId="77777777" w:rsidTr="005B2B98">
        <w:trPr>
          <w:trHeight w:val="424"/>
        </w:trPr>
        <w:tc>
          <w:tcPr>
            <w:tcW w:w="7338" w:type="dxa"/>
            <w:gridSpan w:val="2"/>
            <w:shd w:val="clear" w:color="auto" w:fill="D9D9D9"/>
          </w:tcPr>
          <w:p w14:paraId="446BF6D4" w14:textId="77777777" w:rsidR="004518FB" w:rsidRPr="007159A4" w:rsidRDefault="004518FB" w:rsidP="00F7650B">
            <w:pPr>
              <w:rPr>
                <w:b/>
                <w:bCs/>
                <w:color w:val="000000"/>
              </w:rPr>
            </w:pPr>
            <w:r w:rsidRPr="007159A4">
              <w:rPr>
                <w:b/>
                <w:bCs/>
                <w:color w:val="000000"/>
              </w:rPr>
              <w:t xml:space="preserve">Name of </w:t>
            </w:r>
            <w:r>
              <w:rPr>
                <w:b/>
                <w:bCs/>
                <w:color w:val="000000"/>
              </w:rPr>
              <w:t>School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446BF6D5" w14:textId="77777777" w:rsidR="004518FB" w:rsidRPr="007159A4" w:rsidRDefault="004518FB" w:rsidP="00F7650B">
            <w:pPr>
              <w:rPr>
                <w:b/>
                <w:bCs/>
                <w:color w:val="000000"/>
              </w:rPr>
            </w:pPr>
            <w:r w:rsidRPr="007159A4">
              <w:rPr>
                <w:b/>
                <w:bCs/>
                <w:color w:val="000000"/>
              </w:rPr>
              <w:t>Review date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D6" w14:textId="77777777" w:rsidR="004518FB" w:rsidRPr="007159A4" w:rsidRDefault="004518FB" w:rsidP="007159A4">
            <w:pPr>
              <w:jc w:val="center"/>
              <w:rPr>
                <w:b/>
                <w:szCs w:val="24"/>
              </w:rPr>
            </w:pPr>
          </w:p>
        </w:tc>
      </w:tr>
      <w:tr w:rsidR="004518FB" w:rsidRPr="007159A4" w14:paraId="446BF6DD" w14:textId="77777777" w:rsidTr="005B2B98">
        <w:trPr>
          <w:trHeight w:val="416"/>
        </w:trPr>
        <w:tc>
          <w:tcPr>
            <w:tcW w:w="7338" w:type="dxa"/>
            <w:gridSpan w:val="2"/>
          </w:tcPr>
          <w:p w14:paraId="446BF6D8" w14:textId="77777777" w:rsidR="004518FB" w:rsidRDefault="004518FB" w:rsidP="007159A4">
            <w:pPr>
              <w:rPr>
                <w:b/>
                <w:bCs/>
                <w:color w:val="000000"/>
              </w:rPr>
            </w:pPr>
          </w:p>
          <w:p w14:paraId="446BF6D9" w14:textId="521CC678" w:rsidR="00F7650B" w:rsidRDefault="00B517DE" w:rsidP="00715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Bridgemere CE Primary School</w:t>
            </w:r>
          </w:p>
          <w:p w14:paraId="446BF6DA" w14:textId="77777777" w:rsidR="00F7650B" w:rsidRPr="007159A4" w:rsidRDefault="00F7650B" w:rsidP="007159A4">
            <w:pPr>
              <w:rPr>
                <w:b/>
                <w:bCs/>
                <w:color w:val="000000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622BCF0F" w14:textId="77777777" w:rsidR="004518FB" w:rsidRDefault="004518FB" w:rsidP="007159A4">
            <w:pPr>
              <w:rPr>
                <w:b/>
                <w:bCs/>
                <w:color w:val="000000"/>
              </w:rPr>
            </w:pPr>
          </w:p>
          <w:p w14:paraId="446BF6DB" w14:textId="03C503CC" w:rsidR="00203BE3" w:rsidRPr="007159A4" w:rsidRDefault="005B4229" w:rsidP="007159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Weekly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DC" w14:textId="77777777" w:rsidR="004518FB" w:rsidRPr="007159A4" w:rsidRDefault="004518FB" w:rsidP="007159A4">
            <w:pPr>
              <w:jc w:val="center"/>
              <w:rPr>
                <w:b/>
                <w:szCs w:val="24"/>
              </w:rPr>
            </w:pPr>
          </w:p>
        </w:tc>
      </w:tr>
      <w:tr w:rsidR="009B3E49" w:rsidRPr="007159A4" w14:paraId="446BF6E2" w14:textId="77777777">
        <w:trPr>
          <w:trHeight w:val="422"/>
        </w:trPr>
        <w:tc>
          <w:tcPr>
            <w:tcW w:w="3369" w:type="dxa"/>
            <w:shd w:val="clear" w:color="auto" w:fill="D9D9D9"/>
          </w:tcPr>
          <w:p w14:paraId="446BF6DE" w14:textId="77777777" w:rsidR="009B3E49" w:rsidRPr="007159A4" w:rsidRDefault="004518FB" w:rsidP="00F7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 of Assessor</w:t>
            </w:r>
            <w:r w:rsidR="00F7650B">
              <w:rPr>
                <w:b/>
                <w:bCs/>
                <w:color w:val="000000"/>
              </w:rPr>
              <w:t xml:space="preserve"> (s)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</w:tcPr>
          <w:p w14:paraId="446BF6DF" w14:textId="2AE05FEF" w:rsidR="009B3E49" w:rsidRDefault="00B517DE" w:rsidP="007159A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Caroline Middleton/ Sally Hollowood/ Bev Dolman</w:t>
            </w:r>
          </w:p>
          <w:p w14:paraId="446BF6E0" w14:textId="77777777" w:rsidR="00F7650B" w:rsidRPr="007159A4" w:rsidRDefault="00F7650B" w:rsidP="007159A4">
            <w:pPr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E1" w14:textId="77777777" w:rsidR="009B3E49" w:rsidRPr="007159A4" w:rsidRDefault="009B3E49" w:rsidP="007159A4">
            <w:pPr>
              <w:jc w:val="center"/>
              <w:rPr>
                <w:b/>
                <w:szCs w:val="24"/>
              </w:rPr>
            </w:pPr>
          </w:p>
        </w:tc>
      </w:tr>
      <w:tr w:rsidR="009B3E49" w:rsidRPr="007159A4" w14:paraId="446BF6E9" w14:textId="77777777" w:rsidTr="004518FB">
        <w:trPr>
          <w:trHeight w:val="413"/>
        </w:trPr>
        <w:tc>
          <w:tcPr>
            <w:tcW w:w="3369" w:type="dxa"/>
            <w:shd w:val="clear" w:color="auto" w:fill="D9D9D9"/>
          </w:tcPr>
          <w:p w14:paraId="446BF6E3" w14:textId="77777777" w:rsidR="009B3E49" w:rsidRPr="007159A4" w:rsidRDefault="009B3E49" w:rsidP="00F7650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Assessor Signature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14:paraId="446BF6E4" w14:textId="77777777" w:rsidR="009B3E49" w:rsidRDefault="009B3E49" w:rsidP="007159A4">
            <w:pPr>
              <w:rPr>
                <w:b/>
                <w:bCs/>
                <w:color w:val="000000"/>
              </w:rPr>
            </w:pPr>
          </w:p>
          <w:p w14:paraId="446BF6E5" w14:textId="77777777" w:rsidR="00F7650B" w:rsidRPr="007159A4" w:rsidRDefault="00F7650B" w:rsidP="007159A4">
            <w:pPr>
              <w:rPr>
                <w:b/>
                <w:bCs/>
                <w:color w:val="000000"/>
              </w:rPr>
            </w:pP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6E6" w14:textId="77777777" w:rsidR="009B3E49" w:rsidRPr="007159A4" w:rsidRDefault="009B3E49" w:rsidP="009B3E49">
            <w:pPr>
              <w:rPr>
                <w:b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46BF6E7" w14:textId="77777777" w:rsidR="009B3E49" w:rsidRPr="007159A4" w:rsidRDefault="009B3E49" w:rsidP="007159A4">
            <w:pPr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46BF6E8" w14:textId="77777777" w:rsidR="009B3E49" w:rsidRPr="007159A4" w:rsidRDefault="009B3E49" w:rsidP="007159A4">
            <w:pPr>
              <w:jc w:val="center"/>
              <w:rPr>
                <w:b/>
                <w:szCs w:val="24"/>
              </w:rPr>
            </w:pPr>
          </w:p>
        </w:tc>
      </w:tr>
    </w:tbl>
    <w:p w14:paraId="446BF6EA" w14:textId="77777777" w:rsidR="001D2B28" w:rsidRDefault="001D2B28" w:rsidP="00717B26">
      <w:pPr>
        <w:jc w:val="right"/>
        <w:rPr>
          <w:b/>
          <w:sz w:val="18"/>
        </w:rPr>
      </w:pPr>
    </w:p>
    <w:p w14:paraId="446BF6EB" w14:textId="77777777" w:rsidR="00F7650B" w:rsidRDefault="00F7650B" w:rsidP="00717B26">
      <w:pPr>
        <w:jc w:val="right"/>
        <w:rPr>
          <w:b/>
          <w:sz w:val="18"/>
        </w:rPr>
      </w:pPr>
    </w:p>
    <w:p w14:paraId="446BF6EC" w14:textId="77777777" w:rsidR="00F7650B" w:rsidRDefault="00F7650B" w:rsidP="00717B26">
      <w:pPr>
        <w:jc w:val="right"/>
        <w:rPr>
          <w:b/>
          <w:sz w:val="18"/>
        </w:rPr>
      </w:pPr>
    </w:p>
    <w:p w14:paraId="446BF6ED" w14:textId="77777777" w:rsidR="00F7650B" w:rsidRDefault="00F7650B" w:rsidP="00717B26">
      <w:pPr>
        <w:jc w:val="right"/>
        <w:rPr>
          <w:b/>
          <w:sz w:val="18"/>
        </w:rPr>
      </w:pPr>
    </w:p>
    <w:p w14:paraId="446BF6EE" w14:textId="77777777" w:rsidR="00F7650B" w:rsidRDefault="00F7650B" w:rsidP="00717B26">
      <w:pPr>
        <w:jc w:val="right"/>
        <w:rPr>
          <w:b/>
          <w:sz w:val="18"/>
        </w:rPr>
      </w:pPr>
    </w:p>
    <w:p w14:paraId="446BF6EF" w14:textId="77777777" w:rsidR="00F7650B" w:rsidRDefault="00F7650B" w:rsidP="00717B26">
      <w:pPr>
        <w:jc w:val="right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1798"/>
      </w:tblGrid>
      <w:tr w:rsidR="00F7650B" w:rsidRPr="005B2B98" w14:paraId="446BF6FB" w14:textId="77777777" w:rsidTr="005B2B98">
        <w:trPr>
          <w:trHeight w:val="790"/>
        </w:trPr>
        <w:tc>
          <w:tcPr>
            <w:tcW w:w="2376" w:type="dxa"/>
          </w:tcPr>
          <w:p w14:paraId="446BF6F0" w14:textId="77777777" w:rsidR="00F7650B" w:rsidRPr="005B2B98" w:rsidRDefault="00F7650B" w:rsidP="005B2B98">
            <w:pPr>
              <w:jc w:val="both"/>
              <w:rPr>
                <w:b/>
                <w:bCs/>
                <w:color w:val="FF0000"/>
                <w:szCs w:val="24"/>
              </w:rPr>
            </w:pPr>
            <w:r w:rsidRPr="005B2B98">
              <w:rPr>
                <w:b/>
                <w:bCs/>
                <w:color w:val="FF0000"/>
                <w:szCs w:val="24"/>
                <w:u w:val="single"/>
              </w:rPr>
              <w:t>RISK PRIORITY</w:t>
            </w:r>
            <w:r w:rsidRPr="005B2B98">
              <w:rPr>
                <w:b/>
                <w:bCs/>
                <w:color w:val="FF0000"/>
                <w:szCs w:val="24"/>
              </w:rPr>
              <w:t xml:space="preserve"> </w:t>
            </w:r>
          </w:p>
          <w:p w14:paraId="446BF6F1" w14:textId="77777777" w:rsidR="00F7650B" w:rsidRPr="005B2B98" w:rsidRDefault="00F7650B" w:rsidP="005B2B98">
            <w:pPr>
              <w:jc w:val="both"/>
              <w:rPr>
                <w:b/>
                <w:bCs/>
                <w:color w:val="FF0000"/>
                <w:szCs w:val="24"/>
              </w:rPr>
            </w:pPr>
          </w:p>
          <w:p w14:paraId="446BF6F2" w14:textId="77777777" w:rsidR="00F7650B" w:rsidRPr="005B2B98" w:rsidRDefault="00F7650B" w:rsidP="005B2B98">
            <w:pPr>
              <w:jc w:val="both"/>
              <w:rPr>
                <w:b/>
                <w:bCs/>
                <w:color w:val="FF0000"/>
                <w:szCs w:val="24"/>
              </w:rPr>
            </w:pPr>
            <w:r w:rsidRPr="005B2B98">
              <w:rPr>
                <w:b/>
                <w:bCs/>
                <w:color w:val="FF0000"/>
                <w:szCs w:val="24"/>
              </w:rPr>
              <w:t>HIGH</w:t>
            </w:r>
          </w:p>
          <w:p w14:paraId="446BF6F3" w14:textId="77777777" w:rsidR="00F7650B" w:rsidRPr="005B2B98" w:rsidRDefault="00F7650B" w:rsidP="005B2B98">
            <w:pPr>
              <w:jc w:val="both"/>
              <w:rPr>
                <w:b/>
                <w:bCs/>
                <w:color w:val="FF0000"/>
                <w:szCs w:val="24"/>
              </w:rPr>
            </w:pPr>
            <w:r w:rsidRPr="005B2B98">
              <w:rPr>
                <w:b/>
                <w:bCs/>
                <w:color w:val="FF0000"/>
                <w:szCs w:val="24"/>
              </w:rPr>
              <w:t xml:space="preserve">MED </w:t>
            </w:r>
          </w:p>
          <w:p w14:paraId="446BF6F4" w14:textId="77777777" w:rsidR="00F7650B" w:rsidRPr="005B2B98" w:rsidRDefault="00F7650B" w:rsidP="005B2B98">
            <w:pPr>
              <w:jc w:val="both"/>
              <w:rPr>
                <w:b/>
                <w:bCs/>
                <w:color w:val="FF0000"/>
                <w:szCs w:val="24"/>
              </w:rPr>
            </w:pPr>
            <w:r w:rsidRPr="005B2B98">
              <w:rPr>
                <w:b/>
                <w:bCs/>
                <w:color w:val="FF0000"/>
                <w:szCs w:val="24"/>
              </w:rPr>
              <w:t xml:space="preserve">LOW </w:t>
            </w:r>
          </w:p>
          <w:p w14:paraId="446BF6F5" w14:textId="77777777" w:rsidR="00F7650B" w:rsidRPr="005B2B98" w:rsidRDefault="00F7650B" w:rsidP="005B2B98">
            <w:pPr>
              <w:jc w:val="right"/>
              <w:rPr>
                <w:b/>
                <w:sz w:val="18"/>
              </w:rPr>
            </w:pPr>
          </w:p>
        </w:tc>
        <w:tc>
          <w:tcPr>
            <w:tcW w:w="11798" w:type="dxa"/>
          </w:tcPr>
          <w:p w14:paraId="446BF6F6" w14:textId="77777777" w:rsidR="00F7650B" w:rsidRPr="005B2B98" w:rsidRDefault="00F7650B" w:rsidP="00F7650B">
            <w:pPr>
              <w:rPr>
                <w:b/>
                <w:bCs/>
                <w:szCs w:val="24"/>
              </w:rPr>
            </w:pPr>
          </w:p>
          <w:p w14:paraId="446BF6F7" w14:textId="77777777" w:rsidR="00F7650B" w:rsidRPr="005B2B98" w:rsidRDefault="00F7650B" w:rsidP="00F7650B">
            <w:pPr>
              <w:rPr>
                <w:b/>
                <w:bCs/>
                <w:szCs w:val="24"/>
              </w:rPr>
            </w:pPr>
            <w:r w:rsidRPr="005B2B98">
              <w:rPr>
                <w:b/>
                <w:bCs/>
                <w:szCs w:val="24"/>
              </w:rPr>
              <w:t>HIGH:       Accident likely</w:t>
            </w:r>
            <w:r w:rsidR="00964211" w:rsidRPr="005B2B98">
              <w:rPr>
                <w:b/>
                <w:bCs/>
                <w:szCs w:val="24"/>
              </w:rPr>
              <w:t xml:space="preserve"> -</w:t>
            </w:r>
            <w:r w:rsidRPr="005B2B98">
              <w:rPr>
                <w:b/>
                <w:bCs/>
                <w:szCs w:val="24"/>
              </w:rPr>
              <w:t xml:space="preserve"> with possibility of causing serious injury or loss  </w:t>
            </w:r>
          </w:p>
          <w:p w14:paraId="446BF6F8" w14:textId="77777777" w:rsidR="00F7650B" w:rsidRPr="005B2B98" w:rsidRDefault="00F7650B" w:rsidP="00F7650B">
            <w:pPr>
              <w:rPr>
                <w:b/>
                <w:bCs/>
                <w:szCs w:val="24"/>
              </w:rPr>
            </w:pPr>
            <w:r w:rsidRPr="005B2B98">
              <w:rPr>
                <w:b/>
                <w:bCs/>
                <w:szCs w:val="24"/>
              </w:rPr>
              <w:t>MEDIUM: Possibility of accident</w:t>
            </w:r>
            <w:r w:rsidR="00964211" w:rsidRPr="005B2B98">
              <w:rPr>
                <w:b/>
                <w:bCs/>
                <w:szCs w:val="24"/>
              </w:rPr>
              <w:t xml:space="preserve">  - </w:t>
            </w:r>
            <w:r w:rsidRPr="005B2B98">
              <w:rPr>
                <w:b/>
                <w:bCs/>
                <w:szCs w:val="24"/>
              </w:rPr>
              <w:t xml:space="preserve">causing minor injury or loss </w:t>
            </w:r>
          </w:p>
          <w:p w14:paraId="446BF6F9" w14:textId="77777777" w:rsidR="00F7650B" w:rsidRPr="005B2B98" w:rsidRDefault="00F7650B" w:rsidP="00F7650B">
            <w:pPr>
              <w:rPr>
                <w:b/>
                <w:bCs/>
                <w:szCs w:val="24"/>
              </w:rPr>
            </w:pPr>
            <w:r w:rsidRPr="005B2B98">
              <w:rPr>
                <w:b/>
                <w:bCs/>
                <w:szCs w:val="24"/>
              </w:rPr>
              <w:t>LOW:       Accident unlikely</w:t>
            </w:r>
            <w:r w:rsidR="00964211" w:rsidRPr="005B2B98">
              <w:rPr>
                <w:b/>
                <w:bCs/>
                <w:szCs w:val="24"/>
              </w:rPr>
              <w:t xml:space="preserve"> -</w:t>
            </w:r>
            <w:r w:rsidRPr="005B2B98">
              <w:rPr>
                <w:b/>
                <w:bCs/>
                <w:szCs w:val="24"/>
              </w:rPr>
              <w:t xml:space="preserve"> with control measures in place</w:t>
            </w:r>
          </w:p>
          <w:p w14:paraId="446BF6FA" w14:textId="77777777" w:rsidR="00F7650B" w:rsidRPr="005B2B98" w:rsidRDefault="00F7650B" w:rsidP="005B2B98">
            <w:pPr>
              <w:jc w:val="right"/>
              <w:rPr>
                <w:b/>
                <w:sz w:val="18"/>
              </w:rPr>
            </w:pPr>
          </w:p>
        </w:tc>
      </w:tr>
    </w:tbl>
    <w:p w14:paraId="446BF6FC" w14:textId="77777777" w:rsidR="00F7650B" w:rsidRDefault="00F7650B" w:rsidP="00717B26">
      <w:pPr>
        <w:jc w:val="right"/>
        <w:rPr>
          <w:b/>
          <w:sz w:val="18"/>
        </w:rPr>
      </w:pPr>
    </w:p>
    <w:p w14:paraId="446BF6FD" w14:textId="77777777" w:rsidR="00F7650B" w:rsidRDefault="00F7650B" w:rsidP="00717B26">
      <w:pPr>
        <w:jc w:val="right"/>
        <w:rPr>
          <w:b/>
          <w:sz w:val="18"/>
        </w:rPr>
      </w:pPr>
    </w:p>
    <w:p w14:paraId="446BF6FE" w14:textId="77777777" w:rsidR="00F7650B" w:rsidRPr="00D6031A" w:rsidRDefault="00D6031A" w:rsidP="00D6031A">
      <w:pPr>
        <w:rPr>
          <w:b/>
          <w:sz w:val="22"/>
          <w:szCs w:val="22"/>
          <w:u w:val="single"/>
        </w:rPr>
      </w:pPr>
      <w:r w:rsidRPr="00D6031A">
        <w:rPr>
          <w:b/>
          <w:sz w:val="22"/>
          <w:szCs w:val="22"/>
          <w:u w:val="single"/>
        </w:rPr>
        <w:t>5 steps to Risk Assessment</w:t>
      </w:r>
    </w:p>
    <w:p w14:paraId="446BF6FF" w14:textId="77777777" w:rsidR="00D6031A" w:rsidRPr="00D6031A" w:rsidRDefault="00D6031A" w:rsidP="00D6031A">
      <w:pPr>
        <w:rPr>
          <w:b/>
          <w:sz w:val="22"/>
          <w:szCs w:val="22"/>
          <w:u w:val="single"/>
        </w:rPr>
      </w:pPr>
    </w:p>
    <w:p w14:paraId="446BF700" w14:textId="77777777" w:rsidR="00D6031A" w:rsidRPr="00D6031A" w:rsidRDefault="00D6031A" w:rsidP="00D6031A">
      <w:pPr>
        <w:numPr>
          <w:ilvl w:val="0"/>
          <w:numId w:val="3"/>
        </w:numPr>
        <w:rPr>
          <w:sz w:val="22"/>
          <w:szCs w:val="22"/>
        </w:rPr>
      </w:pPr>
      <w:r w:rsidRPr="00D6031A">
        <w:rPr>
          <w:sz w:val="22"/>
          <w:szCs w:val="22"/>
        </w:rPr>
        <w:t xml:space="preserve"> Identify the Hazards</w:t>
      </w:r>
    </w:p>
    <w:p w14:paraId="446BF701" w14:textId="77777777" w:rsidR="00D6031A" w:rsidRPr="00D6031A" w:rsidRDefault="00D6031A" w:rsidP="00D6031A">
      <w:pPr>
        <w:numPr>
          <w:ilvl w:val="0"/>
          <w:numId w:val="3"/>
        </w:numPr>
        <w:rPr>
          <w:sz w:val="22"/>
          <w:szCs w:val="22"/>
        </w:rPr>
      </w:pPr>
      <w:r w:rsidRPr="00D6031A">
        <w:rPr>
          <w:sz w:val="22"/>
          <w:szCs w:val="22"/>
        </w:rPr>
        <w:t>Decide who may be harmed</w:t>
      </w:r>
    </w:p>
    <w:p w14:paraId="446BF702" w14:textId="77777777" w:rsidR="00D6031A" w:rsidRPr="00D6031A" w:rsidRDefault="00D6031A" w:rsidP="00D6031A">
      <w:pPr>
        <w:numPr>
          <w:ilvl w:val="0"/>
          <w:numId w:val="3"/>
        </w:numPr>
        <w:rPr>
          <w:sz w:val="22"/>
          <w:szCs w:val="22"/>
        </w:rPr>
      </w:pPr>
      <w:r w:rsidRPr="00D6031A">
        <w:rPr>
          <w:sz w:val="22"/>
          <w:szCs w:val="22"/>
        </w:rPr>
        <w:t>Identiy the controla measure already in place</w:t>
      </w:r>
    </w:p>
    <w:p w14:paraId="446BF703" w14:textId="77777777" w:rsidR="00D6031A" w:rsidRPr="00D6031A" w:rsidRDefault="00D6031A" w:rsidP="00D6031A">
      <w:pPr>
        <w:numPr>
          <w:ilvl w:val="0"/>
          <w:numId w:val="3"/>
        </w:numPr>
        <w:rPr>
          <w:sz w:val="22"/>
          <w:szCs w:val="22"/>
        </w:rPr>
      </w:pPr>
      <w:r w:rsidRPr="00D6031A">
        <w:rPr>
          <w:sz w:val="22"/>
          <w:szCs w:val="22"/>
        </w:rPr>
        <w:t>Evaluate the remaining risk (High, Medium, Low)</w:t>
      </w:r>
    </w:p>
    <w:p w14:paraId="446BF704" w14:textId="77777777" w:rsidR="007B5276" w:rsidRPr="00D6031A" w:rsidRDefault="007B5276" w:rsidP="00D6031A">
      <w:pPr>
        <w:numPr>
          <w:ilvl w:val="0"/>
          <w:numId w:val="3"/>
        </w:numPr>
        <w:rPr>
          <w:sz w:val="22"/>
          <w:szCs w:val="22"/>
        </w:rPr>
      </w:pPr>
      <w:r w:rsidRPr="00D6031A">
        <w:rPr>
          <w:bCs/>
          <w:sz w:val="22"/>
          <w:szCs w:val="22"/>
          <w:lang w:val="en-GB"/>
        </w:rPr>
        <w:t xml:space="preserve">Identify any further action needed to reduce the risk to the lowest </w:t>
      </w:r>
      <w:r w:rsidRPr="00D6031A">
        <w:rPr>
          <w:bCs/>
          <w:i/>
          <w:iCs/>
          <w:sz w:val="22"/>
          <w:szCs w:val="22"/>
          <w:lang w:val="en-GB"/>
        </w:rPr>
        <w:t>reasonably</w:t>
      </w:r>
      <w:r w:rsidRPr="00D6031A">
        <w:rPr>
          <w:bCs/>
          <w:sz w:val="22"/>
          <w:szCs w:val="22"/>
          <w:lang w:val="en-GB"/>
        </w:rPr>
        <w:t xml:space="preserve"> </w:t>
      </w:r>
      <w:r w:rsidRPr="00D6031A">
        <w:rPr>
          <w:bCs/>
          <w:i/>
          <w:iCs/>
          <w:sz w:val="22"/>
          <w:szCs w:val="22"/>
          <w:lang w:val="en-GB"/>
        </w:rPr>
        <w:t>practicable</w:t>
      </w:r>
      <w:r w:rsidRPr="00D6031A">
        <w:rPr>
          <w:bCs/>
          <w:sz w:val="22"/>
          <w:szCs w:val="22"/>
          <w:lang w:val="en-GB"/>
        </w:rPr>
        <w:t xml:space="preserve"> level</w:t>
      </w:r>
    </w:p>
    <w:p w14:paraId="446BF705" w14:textId="77777777" w:rsidR="00F7650B" w:rsidRDefault="00F7650B" w:rsidP="00D6031A">
      <w:pPr>
        <w:rPr>
          <w:b/>
          <w:sz w:val="18"/>
        </w:rPr>
      </w:pPr>
    </w:p>
    <w:tbl>
      <w:tblPr>
        <w:tblW w:w="146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1984"/>
        <w:gridCol w:w="4111"/>
        <w:gridCol w:w="1276"/>
        <w:gridCol w:w="3948"/>
      </w:tblGrid>
      <w:tr w:rsidR="00717B26" w:rsidRPr="00964211" w14:paraId="446BF70D" w14:textId="77777777" w:rsidTr="00F7650B">
        <w:trPr>
          <w:cantSplit/>
          <w:trHeight w:val="434"/>
        </w:trPr>
        <w:tc>
          <w:tcPr>
            <w:tcW w:w="817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46BF706" w14:textId="77777777" w:rsidR="00717B26" w:rsidRPr="00964211" w:rsidRDefault="00717B26" w:rsidP="00F53ED2">
            <w:pPr>
              <w:pStyle w:val="Heading4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lastRenderedPageBreak/>
              <w:t>No.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46BF707" w14:textId="77777777" w:rsidR="00717B26" w:rsidRPr="00964211" w:rsidRDefault="00717B26" w:rsidP="00F53ED2">
            <w:pPr>
              <w:pStyle w:val="Heading4"/>
              <w:numPr>
                <w:ilvl w:val="0"/>
                <w:numId w:val="0"/>
              </w:numPr>
              <w:tabs>
                <w:tab w:val="clear" w:pos="864"/>
                <w:tab w:val="left" w:pos="0"/>
              </w:tabs>
              <w:spacing w:before="0" w:after="0"/>
              <w:ind w:left="34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t xml:space="preserve"> Hazard</w:t>
            </w:r>
            <w:r w:rsidR="00F7650B" w:rsidRPr="00964211">
              <w:rPr>
                <w:rFonts w:cs="Arial"/>
                <w:szCs w:val="24"/>
              </w:rPr>
              <w:t xml:space="preserve"> Identified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46BF708" w14:textId="77777777" w:rsidR="00717B26" w:rsidRPr="00964211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t>People at Risk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46BF709" w14:textId="77777777" w:rsidR="00717B26" w:rsidRPr="00964211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t>Existing Control Measures</w:t>
            </w:r>
            <w:r w:rsidR="00964211" w:rsidRPr="00964211">
              <w:rPr>
                <w:rFonts w:cs="Arial"/>
                <w:szCs w:val="24"/>
              </w:rPr>
              <w:t xml:space="preserve"> in place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46BF70A" w14:textId="77777777" w:rsidR="00717B26" w:rsidRPr="00964211" w:rsidRDefault="00717B26" w:rsidP="00F53ED2">
            <w:pPr>
              <w:pStyle w:val="Heading4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t>Risk Priority</w:t>
            </w:r>
          </w:p>
        </w:tc>
        <w:tc>
          <w:tcPr>
            <w:tcW w:w="3948" w:type="dxa"/>
            <w:tcBorders>
              <w:top w:val="double" w:sz="4" w:space="0" w:color="auto"/>
              <w:bottom w:val="single" w:sz="18" w:space="0" w:color="auto"/>
            </w:tcBorders>
          </w:tcPr>
          <w:p w14:paraId="446BF70B" w14:textId="77777777" w:rsidR="00717B26" w:rsidRPr="00964211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rPr>
                <w:rFonts w:cs="Arial"/>
                <w:szCs w:val="24"/>
              </w:rPr>
            </w:pPr>
            <w:r w:rsidRPr="00964211">
              <w:rPr>
                <w:rFonts w:cs="Arial"/>
                <w:szCs w:val="24"/>
              </w:rPr>
              <w:t>Additional Controls Required</w:t>
            </w:r>
          </w:p>
          <w:p w14:paraId="446BF70C" w14:textId="77777777" w:rsidR="00717B26" w:rsidRPr="00964211" w:rsidRDefault="00717B26" w:rsidP="00F53ED2">
            <w:pPr>
              <w:jc w:val="center"/>
              <w:rPr>
                <w:rFonts w:cs="Arial"/>
                <w:b/>
                <w:szCs w:val="24"/>
              </w:rPr>
            </w:pPr>
            <w:r w:rsidRPr="00964211">
              <w:rPr>
                <w:rFonts w:cs="Arial"/>
                <w:b/>
                <w:szCs w:val="24"/>
              </w:rPr>
              <w:t>to Minimise Risk</w:t>
            </w:r>
          </w:p>
        </w:tc>
      </w:tr>
      <w:tr w:rsidR="00717B26" w14:paraId="446BF721" w14:textId="77777777" w:rsidTr="003066C4">
        <w:trPr>
          <w:cantSplit/>
        </w:trPr>
        <w:tc>
          <w:tcPr>
            <w:tcW w:w="8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6BF70E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70F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10" w14:textId="25F038F2" w:rsidR="004518FB" w:rsidRDefault="00203BE3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46BF711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12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13" w14:textId="77777777" w:rsidR="004518FB" w:rsidRDefault="004518FB" w:rsidP="00F53E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4" w:space="0" w:color="auto"/>
            </w:tcBorders>
          </w:tcPr>
          <w:p w14:paraId="446BF714" w14:textId="591F373A" w:rsidR="00717B26" w:rsidRDefault="00203BE3" w:rsidP="005B4229">
            <w:pPr>
              <w:rPr>
                <w:sz w:val="20"/>
              </w:rPr>
            </w:pPr>
            <w:r>
              <w:rPr>
                <w:sz w:val="20"/>
              </w:rPr>
              <w:t>Access for breakfast and afterschool club.</w:t>
            </w:r>
          </w:p>
          <w:p w14:paraId="446BF715" w14:textId="77777777" w:rsidR="004518FB" w:rsidRDefault="004518FB" w:rsidP="005B4229">
            <w:pPr>
              <w:rPr>
                <w:sz w:val="20"/>
              </w:rPr>
            </w:pPr>
          </w:p>
          <w:p w14:paraId="446BF716" w14:textId="77777777" w:rsidR="004518FB" w:rsidRDefault="004518FB" w:rsidP="005B4229">
            <w:pPr>
              <w:rPr>
                <w:sz w:val="20"/>
              </w:rPr>
            </w:pPr>
          </w:p>
          <w:p w14:paraId="446BF717" w14:textId="77777777" w:rsidR="004518FB" w:rsidRDefault="004518FB" w:rsidP="005B4229">
            <w:pPr>
              <w:rPr>
                <w:sz w:val="20"/>
              </w:rPr>
            </w:pPr>
          </w:p>
          <w:p w14:paraId="446BF718" w14:textId="77777777" w:rsidR="004518FB" w:rsidRDefault="004518FB" w:rsidP="005B4229">
            <w:pPr>
              <w:rPr>
                <w:sz w:val="20"/>
              </w:rPr>
            </w:pPr>
          </w:p>
          <w:p w14:paraId="446BF719" w14:textId="77777777" w:rsidR="004518FB" w:rsidRDefault="004518FB" w:rsidP="005B4229">
            <w:pPr>
              <w:rPr>
                <w:sz w:val="20"/>
              </w:rPr>
            </w:pPr>
          </w:p>
          <w:p w14:paraId="446BF71A" w14:textId="77777777" w:rsidR="004518FB" w:rsidRDefault="004518FB" w:rsidP="005B4229">
            <w:pPr>
              <w:rPr>
                <w:sz w:val="20"/>
              </w:rPr>
            </w:pPr>
          </w:p>
          <w:p w14:paraId="446BF71B" w14:textId="77777777" w:rsidR="004518FB" w:rsidRDefault="004518FB" w:rsidP="005B4229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</w:tcPr>
          <w:p w14:paraId="446BF71C" w14:textId="1B121EE0" w:rsidR="00717B26" w:rsidRDefault="00026162" w:rsidP="00026162">
            <w:pPr>
              <w:rPr>
                <w:sz w:val="20"/>
              </w:rPr>
            </w:pPr>
            <w:r>
              <w:rPr>
                <w:sz w:val="20"/>
              </w:rPr>
              <w:t xml:space="preserve">Parents and children accessing </w:t>
            </w:r>
            <w:r w:rsidR="005B4229">
              <w:rPr>
                <w:sz w:val="20"/>
              </w:rPr>
              <w:t>wrap around care and staff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8" w:space="0" w:color="auto"/>
            </w:tcBorders>
          </w:tcPr>
          <w:p w14:paraId="361358B1" w14:textId="7D0DE1CD" w:rsidR="00717B26" w:rsidRDefault="003066C4" w:rsidP="005B4229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All parents have been contacted regarding where Breakfast and ASC will be based and arrival and departures h</w:t>
            </w:r>
            <w:r w:rsidR="00D30968">
              <w:rPr>
                <w:sz w:val="20"/>
              </w:rPr>
              <w:t>ave been communicated in the letters distributed.</w:t>
            </w:r>
          </w:p>
          <w:p w14:paraId="446BF71D" w14:textId="383E64D6" w:rsidR="003066C4" w:rsidRPr="003A7C6F" w:rsidRDefault="00B517DE" w:rsidP="003066C4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Parents are to travel around with their children to the outside of Class 3 to access and exit the provision</w:t>
            </w:r>
            <w:r w:rsidR="00FD2CEF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</w:tcPr>
          <w:p w14:paraId="446BF71E" w14:textId="3AA1C159" w:rsidR="00717B26" w:rsidRPr="003066C4" w:rsidRDefault="003066C4" w:rsidP="003066C4">
            <w:pPr>
              <w:jc w:val="center"/>
              <w:rPr>
                <w:b/>
                <w:color w:val="00B050"/>
                <w:sz w:val="20"/>
              </w:rPr>
            </w:pPr>
            <w:r w:rsidRPr="003066C4">
              <w:rPr>
                <w:b/>
                <w:color w:val="00B050"/>
                <w:sz w:val="20"/>
              </w:rPr>
              <w:t>Low</w:t>
            </w:r>
          </w:p>
        </w:tc>
        <w:tc>
          <w:tcPr>
            <w:tcW w:w="3948" w:type="dxa"/>
            <w:tcBorders>
              <w:top w:val="single" w:sz="18" w:space="0" w:color="auto"/>
              <w:bottom w:val="single" w:sz="4" w:space="0" w:color="auto"/>
            </w:tcBorders>
          </w:tcPr>
          <w:p w14:paraId="446BF720" w14:textId="722C4CE1" w:rsidR="00D30968" w:rsidRPr="003066C4" w:rsidRDefault="00D30968" w:rsidP="00D30968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All places need to be booked in.</w:t>
            </w:r>
          </w:p>
        </w:tc>
      </w:tr>
      <w:tr w:rsidR="00717B26" w14:paraId="446BF72F" w14:textId="77777777" w:rsidTr="003A7C6F">
        <w:trPr>
          <w:cantSplit/>
        </w:trPr>
        <w:tc>
          <w:tcPr>
            <w:tcW w:w="817" w:type="dxa"/>
            <w:tcBorders>
              <w:top w:val="nil"/>
            </w:tcBorders>
            <w:vAlign w:val="center"/>
          </w:tcPr>
          <w:p w14:paraId="446BF722" w14:textId="56D785E4" w:rsidR="00717B26" w:rsidRDefault="00717B26" w:rsidP="00F53ED2">
            <w:pPr>
              <w:jc w:val="center"/>
              <w:rPr>
                <w:sz w:val="20"/>
              </w:rPr>
            </w:pPr>
          </w:p>
          <w:p w14:paraId="446BF723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24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25" w14:textId="13724D19" w:rsidR="004518FB" w:rsidRDefault="00203BE3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446BF726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27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28" w14:textId="77777777" w:rsidR="004518FB" w:rsidRDefault="004518FB" w:rsidP="00F53E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46BF729" w14:textId="1E314D0F" w:rsidR="00717B26" w:rsidRDefault="00203BE3" w:rsidP="005B4229">
            <w:pPr>
              <w:rPr>
                <w:sz w:val="20"/>
              </w:rPr>
            </w:pPr>
            <w:r>
              <w:rPr>
                <w:sz w:val="20"/>
              </w:rPr>
              <w:t>Emergency exit from club required – such as in the event of a fire alarm.</w:t>
            </w:r>
          </w:p>
          <w:p w14:paraId="446BF72A" w14:textId="77777777" w:rsidR="00717B26" w:rsidRDefault="00717B26" w:rsidP="005B4229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6BF72B" w14:textId="5E176BFC" w:rsidR="00717B26" w:rsidRDefault="00026162" w:rsidP="005B4229">
            <w:pPr>
              <w:rPr>
                <w:sz w:val="20"/>
              </w:rPr>
            </w:pPr>
            <w:r>
              <w:rPr>
                <w:sz w:val="20"/>
              </w:rPr>
              <w:t>Children and staff in breakfast and ASC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14:paraId="446BF72C" w14:textId="1355F092" w:rsidR="003A7C6F" w:rsidRPr="003A7C6F" w:rsidRDefault="00FD2CEF" w:rsidP="003A7C6F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The</w:t>
            </w:r>
            <w:r w:rsidR="00026162">
              <w:rPr>
                <w:sz w:val="20"/>
              </w:rPr>
              <w:t xml:space="preserve"> provision has </w:t>
            </w:r>
            <w:r>
              <w:rPr>
                <w:sz w:val="20"/>
              </w:rPr>
              <w:t>3</w:t>
            </w:r>
            <w:r w:rsidR="00026162">
              <w:rPr>
                <w:sz w:val="20"/>
              </w:rPr>
              <w:t xml:space="preserve"> routes from Class </w:t>
            </w:r>
            <w:r>
              <w:rPr>
                <w:sz w:val="20"/>
              </w:rPr>
              <w:t>3</w:t>
            </w:r>
            <w:r w:rsidR="00026162">
              <w:rPr>
                <w:sz w:val="20"/>
              </w:rPr>
              <w:t xml:space="preserve">. Main route is through the </w:t>
            </w:r>
            <w:r>
              <w:rPr>
                <w:sz w:val="20"/>
              </w:rPr>
              <w:t>outside classroom</w:t>
            </w:r>
            <w:r w:rsidR="00026162">
              <w:rPr>
                <w:sz w:val="20"/>
              </w:rPr>
              <w:t xml:space="preserve"> door </w:t>
            </w:r>
            <w:r>
              <w:rPr>
                <w:sz w:val="20"/>
              </w:rPr>
              <w:t xml:space="preserve">and </w:t>
            </w:r>
            <w:r w:rsidR="003A7C6F">
              <w:rPr>
                <w:sz w:val="20"/>
              </w:rPr>
              <w:t xml:space="preserve">onto the </w:t>
            </w:r>
            <w:r>
              <w:rPr>
                <w:sz w:val="20"/>
              </w:rPr>
              <w:t>field</w:t>
            </w:r>
            <w:r w:rsidR="00026162">
              <w:rPr>
                <w:sz w:val="20"/>
              </w:rPr>
              <w:t xml:space="preserve"> lining up on </w:t>
            </w:r>
            <w:r>
              <w:rPr>
                <w:sz w:val="20"/>
              </w:rPr>
              <w:t xml:space="preserve">the designated </w:t>
            </w:r>
            <w:r w:rsidR="00026162">
              <w:rPr>
                <w:sz w:val="20"/>
              </w:rPr>
              <w:t xml:space="preserve">2m markings. </w:t>
            </w:r>
            <w:r w:rsidR="003A7C6F">
              <w:rPr>
                <w:sz w:val="20"/>
              </w:rPr>
              <w:t xml:space="preserve">Alternative route will be through the </w:t>
            </w:r>
            <w:r>
              <w:rPr>
                <w:sz w:val="20"/>
              </w:rPr>
              <w:t>outside</w:t>
            </w:r>
            <w:r w:rsidR="003A7C6F">
              <w:rPr>
                <w:sz w:val="20"/>
              </w:rPr>
              <w:t xml:space="preserve"> door </w:t>
            </w:r>
            <w:r>
              <w:rPr>
                <w:sz w:val="20"/>
              </w:rPr>
              <w:t xml:space="preserve">in Class 2 </w:t>
            </w:r>
            <w:r w:rsidR="003A7C6F">
              <w:rPr>
                <w:sz w:val="20"/>
              </w:rPr>
              <w:t xml:space="preserve">and line up in the same place, or </w:t>
            </w:r>
            <w:r>
              <w:rPr>
                <w:sz w:val="20"/>
              </w:rPr>
              <w:t>via the hall door and main entrance and onto the field.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46BF72D" w14:textId="6564E12A" w:rsidR="00717B26" w:rsidRPr="00026162" w:rsidRDefault="00026162" w:rsidP="00026162">
            <w:pPr>
              <w:jc w:val="center"/>
              <w:rPr>
                <w:b/>
                <w:color w:val="00B050"/>
                <w:sz w:val="20"/>
              </w:rPr>
            </w:pPr>
            <w:r w:rsidRPr="00026162">
              <w:rPr>
                <w:b/>
                <w:color w:val="00B050"/>
                <w:sz w:val="20"/>
              </w:rPr>
              <w:t>Low</w:t>
            </w:r>
          </w:p>
        </w:tc>
        <w:tc>
          <w:tcPr>
            <w:tcW w:w="3948" w:type="dxa"/>
            <w:tcBorders>
              <w:top w:val="nil"/>
              <w:bottom w:val="single" w:sz="4" w:space="0" w:color="auto"/>
            </w:tcBorders>
          </w:tcPr>
          <w:p w14:paraId="59CE80C3" w14:textId="77777777" w:rsidR="00717B26" w:rsidRDefault="003A7C6F" w:rsidP="003A7C6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Routes to be shared with the children on the 15</w:t>
            </w:r>
            <w:r w:rsidRPr="003A7C6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</w:t>
            </w:r>
          </w:p>
          <w:p w14:paraId="302E09D7" w14:textId="77777777" w:rsidR="003A7C6F" w:rsidRDefault="003A7C6F" w:rsidP="003A7C6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Practise fire alarm to take place in the first week.</w:t>
            </w:r>
          </w:p>
          <w:p w14:paraId="24626B27" w14:textId="62FAD30D" w:rsidR="003A7C6F" w:rsidRDefault="003A7C6F" w:rsidP="003A7C6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All children that do not attend on the 15</w:t>
            </w:r>
            <w:r w:rsidRPr="003A7C6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will be informed of the procedures.</w:t>
            </w:r>
          </w:p>
          <w:p w14:paraId="4B7F7489" w14:textId="7742FC4E" w:rsidR="00FD2CEF" w:rsidRDefault="00FD2CEF" w:rsidP="003A7C6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2m markings available on the field.</w:t>
            </w:r>
          </w:p>
          <w:p w14:paraId="446BF72E" w14:textId="12CFAD2A" w:rsidR="003A7C6F" w:rsidRPr="003A7C6F" w:rsidRDefault="003A7C6F" w:rsidP="003A7C6F">
            <w:pPr>
              <w:ind w:left="360"/>
              <w:rPr>
                <w:sz w:val="20"/>
              </w:rPr>
            </w:pPr>
          </w:p>
        </w:tc>
      </w:tr>
      <w:tr w:rsidR="00717B26" w14:paraId="446BF73D" w14:textId="77777777" w:rsidTr="003A7C6F">
        <w:trPr>
          <w:cantSplit/>
        </w:trPr>
        <w:tc>
          <w:tcPr>
            <w:tcW w:w="817" w:type="dxa"/>
            <w:vAlign w:val="center"/>
          </w:tcPr>
          <w:p w14:paraId="446BF730" w14:textId="6EB58FE1" w:rsidR="00717B26" w:rsidRDefault="00717B26" w:rsidP="00F53ED2">
            <w:pPr>
              <w:jc w:val="center"/>
              <w:rPr>
                <w:sz w:val="20"/>
              </w:rPr>
            </w:pPr>
          </w:p>
          <w:p w14:paraId="446BF731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32" w14:textId="2BC47322" w:rsidR="004518FB" w:rsidRDefault="00203BE3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446BF733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34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35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36" w14:textId="77777777" w:rsidR="004518FB" w:rsidRDefault="004518FB" w:rsidP="00F53E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46BF737" w14:textId="2A81B67F" w:rsidR="00717B26" w:rsidRDefault="00203BE3" w:rsidP="005B4229">
            <w:pPr>
              <w:rPr>
                <w:sz w:val="20"/>
              </w:rPr>
            </w:pPr>
            <w:r>
              <w:rPr>
                <w:sz w:val="20"/>
              </w:rPr>
              <w:t xml:space="preserve">Adult led activities </w:t>
            </w:r>
          </w:p>
          <w:p w14:paraId="446BF738" w14:textId="77777777" w:rsidR="00717B26" w:rsidRDefault="00717B26" w:rsidP="005B4229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46BF739" w14:textId="74996F21" w:rsidR="00717B26" w:rsidRDefault="003A7C6F" w:rsidP="005B4229">
            <w:pPr>
              <w:rPr>
                <w:sz w:val="20"/>
              </w:rPr>
            </w:pPr>
            <w:r>
              <w:rPr>
                <w:sz w:val="20"/>
              </w:rPr>
              <w:t>Children and staff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76CFC58" w14:textId="47AB407A" w:rsidR="00717B26" w:rsidRDefault="00FD2CEF" w:rsidP="005B422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The</w:t>
            </w:r>
            <w:r w:rsidR="00300E02">
              <w:rPr>
                <w:sz w:val="20"/>
              </w:rPr>
              <w:t xml:space="preserve"> children will stay in their pod, staying in the same places. </w:t>
            </w:r>
          </w:p>
          <w:p w14:paraId="6E18BFF4" w14:textId="77777777" w:rsidR="00300E02" w:rsidRDefault="00300E02" w:rsidP="005B422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Activities will be desk based </w:t>
            </w:r>
            <w:r w:rsidR="0082390D">
              <w:rPr>
                <w:sz w:val="20"/>
              </w:rPr>
              <w:t>such as colouring, films, quizzes etc</w:t>
            </w:r>
          </w:p>
          <w:p w14:paraId="10C39035" w14:textId="77777777" w:rsidR="0082390D" w:rsidRDefault="0082390D" w:rsidP="005B422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Children will go outside for play and will be reminded of the importance of social distancing</w:t>
            </w:r>
          </w:p>
          <w:p w14:paraId="446BF73A" w14:textId="168DB46B" w:rsidR="0071089E" w:rsidRPr="00203BE3" w:rsidRDefault="0071089E" w:rsidP="005B422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All equipment will be wiped down </w:t>
            </w:r>
            <w:r w:rsidR="00FD2CEF">
              <w:rPr>
                <w:sz w:val="20"/>
              </w:rPr>
              <w:t>whenever necessary.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6BF73B" w14:textId="30E4F4DD" w:rsidR="00717B26" w:rsidRPr="00300E02" w:rsidRDefault="00300E02" w:rsidP="00300E02">
            <w:pPr>
              <w:jc w:val="center"/>
              <w:rPr>
                <w:b/>
                <w:color w:val="FFC000"/>
                <w:sz w:val="20"/>
              </w:rPr>
            </w:pPr>
            <w:r w:rsidRPr="00300E02">
              <w:rPr>
                <w:b/>
                <w:color w:val="FFC000"/>
                <w:sz w:val="20"/>
              </w:rPr>
              <w:t>Medium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0845" w14:textId="6A333441" w:rsidR="003A7C6F" w:rsidRPr="00FD2CEF" w:rsidRDefault="00FD2CEF" w:rsidP="00FD2CE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Desks </w:t>
            </w:r>
            <w:r w:rsidR="005B4229">
              <w:rPr>
                <w:sz w:val="20"/>
              </w:rPr>
              <w:t>to be named</w:t>
            </w:r>
            <w:r w:rsidR="003A7C6F">
              <w:rPr>
                <w:sz w:val="20"/>
              </w:rPr>
              <w:t xml:space="preserve"> so staff can keep children in the same place </w:t>
            </w:r>
          </w:p>
          <w:p w14:paraId="7FF88287" w14:textId="77777777" w:rsidR="0082390D" w:rsidRDefault="0082390D" w:rsidP="003A7C6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Remind children of importance of social distancing outside. </w:t>
            </w:r>
          </w:p>
          <w:p w14:paraId="446BF73C" w14:textId="6B575778" w:rsidR="0071089E" w:rsidRPr="0071089E" w:rsidRDefault="0082390D" w:rsidP="0071089E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 xml:space="preserve">Use recommended socially distance games. </w:t>
            </w:r>
          </w:p>
        </w:tc>
      </w:tr>
      <w:tr w:rsidR="00717B26" w14:paraId="446BF74A" w14:textId="77777777" w:rsidTr="003A7C6F">
        <w:trPr>
          <w:cantSplit/>
        </w:trPr>
        <w:tc>
          <w:tcPr>
            <w:tcW w:w="817" w:type="dxa"/>
            <w:vAlign w:val="center"/>
          </w:tcPr>
          <w:p w14:paraId="446BF73E" w14:textId="7BB48294" w:rsidR="00717B26" w:rsidRDefault="00717B26" w:rsidP="00F53ED2">
            <w:pPr>
              <w:jc w:val="center"/>
              <w:rPr>
                <w:sz w:val="20"/>
              </w:rPr>
            </w:pPr>
          </w:p>
          <w:p w14:paraId="446BF73F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740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41" w14:textId="254E9CA3" w:rsidR="004518FB" w:rsidRDefault="00203BE3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14:paraId="446BF742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43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44" w14:textId="77777777" w:rsidR="004518FB" w:rsidRDefault="004518FB" w:rsidP="00F53E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46BF745" w14:textId="53DBEAF6" w:rsidR="00717B26" w:rsidRDefault="00203BE3" w:rsidP="005B4229">
            <w:pPr>
              <w:rPr>
                <w:sz w:val="20"/>
              </w:rPr>
            </w:pPr>
            <w:r>
              <w:rPr>
                <w:sz w:val="20"/>
              </w:rPr>
              <w:t>First aid required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46BF746" w14:textId="5AD33BC3" w:rsidR="00717B26" w:rsidRDefault="0082390D" w:rsidP="005B4229">
            <w:pPr>
              <w:rPr>
                <w:sz w:val="20"/>
              </w:rPr>
            </w:pPr>
            <w:r>
              <w:rPr>
                <w:sz w:val="20"/>
              </w:rPr>
              <w:t xml:space="preserve">Children and staff 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446BF747" w14:textId="18CF3506" w:rsidR="004227BE" w:rsidRPr="00203BE3" w:rsidRDefault="00FD2CEF" w:rsidP="005B4229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</w:t>
            </w:r>
            <w:r w:rsidR="0082390D">
              <w:rPr>
                <w:sz w:val="20"/>
              </w:rPr>
              <w:t>taff running the club</w:t>
            </w:r>
            <w:r>
              <w:rPr>
                <w:sz w:val="20"/>
              </w:rPr>
              <w:t xml:space="preserve"> is</w:t>
            </w:r>
            <w:r w:rsidR="0082390D">
              <w:rPr>
                <w:sz w:val="20"/>
              </w:rPr>
              <w:t xml:space="preserve"> first aid trained and able to administer </w:t>
            </w:r>
            <w:r w:rsidR="002F0203">
              <w:rPr>
                <w:sz w:val="20"/>
              </w:rPr>
              <w:t>any response necessary. PPE equipment is available for these purposes.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6BF748" w14:textId="3EA9719D" w:rsidR="00717B26" w:rsidRPr="002F0203" w:rsidRDefault="002F0203" w:rsidP="002F0203">
            <w:pPr>
              <w:jc w:val="center"/>
              <w:rPr>
                <w:b/>
                <w:color w:val="FFC000"/>
                <w:sz w:val="20"/>
              </w:rPr>
            </w:pPr>
            <w:r w:rsidRPr="002F0203">
              <w:rPr>
                <w:b/>
                <w:color w:val="FFC000"/>
                <w:sz w:val="20"/>
              </w:rPr>
              <w:t>Medium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14:paraId="446BF749" w14:textId="62699B28" w:rsidR="004227BE" w:rsidRPr="002F0203" w:rsidRDefault="002F0203" w:rsidP="002F0203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First aid policy will be amended to include an addendum in response to Covid 19.</w:t>
            </w:r>
          </w:p>
        </w:tc>
      </w:tr>
      <w:tr w:rsidR="00717B26" w14:paraId="446BF757" w14:textId="77777777" w:rsidTr="00782163">
        <w:trPr>
          <w:cantSplit/>
          <w:trHeight w:val="1221"/>
        </w:trPr>
        <w:tc>
          <w:tcPr>
            <w:tcW w:w="817" w:type="dxa"/>
            <w:vAlign w:val="center"/>
          </w:tcPr>
          <w:p w14:paraId="446BF74B" w14:textId="3A45B371" w:rsidR="00717B26" w:rsidRDefault="00717B26" w:rsidP="00F53ED2">
            <w:pPr>
              <w:jc w:val="center"/>
              <w:rPr>
                <w:sz w:val="20"/>
              </w:rPr>
            </w:pPr>
          </w:p>
          <w:p w14:paraId="446BF74C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74D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4E" w14:textId="24CA8168" w:rsidR="004518FB" w:rsidRDefault="004227BE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14:paraId="446BF74F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50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51" w14:textId="77777777" w:rsidR="004518FB" w:rsidRDefault="004518FB" w:rsidP="00F53ED2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14:paraId="446BF752" w14:textId="07D330FA" w:rsidR="00717B26" w:rsidRDefault="004227BE" w:rsidP="005B4229">
            <w:pPr>
              <w:rPr>
                <w:sz w:val="20"/>
              </w:rPr>
            </w:pPr>
            <w:r>
              <w:rPr>
                <w:sz w:val="20"/>
              </w:rPr>
              <w:t xml:space="preserve">Food preparation and serving. </w:t>
            </w:r>
          </w:p>
        </w:tc>
        <w:tc>
          <w:tcPr>
            <w:tcW w:w="1984" w:type="dxa"/>
          </w:tcPr>
          <w:p w14:paraId="446BF753" w14:textId="2AD37D63" w:rsidR="00717B26" w:rsidRDefault="00E979BE" w:rsidP="005B4229">
            <w:pPr>
              <w:rPr>
                <w:sz w:val="20"/>
              </w:rPr>
            </w:pPr>
            <w:r>
              <w:rPr>
                <w:sz w:val="20"/>
              </w:rPr>
              <w:t>Children and staff</w:t>
            </w:r>
          </w:p>
        </w:tc>
        <w:tc>
          <w:tcPr>
            <w:tcW w:w="4111" w:type="dxa"/>
          </w:tcPr>
          <w:p w14:paraId="04BBC40B" w14:textId="77777777" w:rsidR="0091319C" w:rsidRDefault="00327CCC" w:rsidP="005B422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Gloves will be worn.</w:t>
            </w:r>
            <w:r w:rsidR="0091319C">
              <w:rPr>
                <w:sz w:val="20"/>
              </w:rPr>
              <w:t xml:space="preserve"> </w:t>
            </w:r>
          </w:p>
          <w:p w14:paraId="446BF754" w14:textId="74DAB0C1" w:rsidR="00327CCC" w:rsidRPr="004227BE" w:rsidRDefault="0091319C" w:rsidP="005B4229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Easier snacks to be made</w:t>
            </w:r>
          </w:p>
        </w:tc>
        <w:tc>
          <w:tcPr>
            <w:tcW w:w="1276" w:type="dxa"/>
          </w:tcPr>
          <w:p w14:paraId="446BF755" w14:textId="3FB6A60F" w:rsidR="00717B26" w:rsidRPr="00090340" w:rsidRDefault="00090340" w:rsidP="00090340">
            <w:pPr>
              <w:jc w:val="center"/>
              <w:rPr>
                <w:b/>
                <w:color w:val="00B050"/>
                <w:sz w:val="20"/>
              </w:rPr>
            </w:pPr>
            <w:r w:rsidRPr="00090340">
              <w:rPr>
                <w:b/>
                <w:color w:val="00B050"/>
                <w:sz w:val="20"/>
              </w:rPr>
              <w:t>Low</w:t>
            </w:r>
          </w:p>
        </w:tc>
        <w:tc>
          <w:tcPr>
            <w:tcW w:w="3948" w:type="dxa"/>
          </w:tcPr>
          <w:p w14:paraId="1F7EBB75" w14:textId="77777777" w:rsidR="0091319C" w:rsidRDefault="00BD7347" w:rsidP="00327CCC">
            <w:pPr>
              <w:pStyle w:val="ListParagraph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 xml:space="preserve">Fridge to be moved into Class 3 so preparation of food </w:t>
            </w:r>
            <w:r w:rsidR="0091319C">
              <w:rPr>
                <w:sz w:val="20"/>
              </w:rPr>
              <w:t>can take place in situ.</w:t>
            </w:r>
          </w:p>
          <w:p w14:paraId="446BF756" w14:textId="325C8B13" w:rsidR="00717B26" w:rsidRPr="00327CCC" w:rsidRDefault="00717B26" w:rsidP="0091319C">
            <w:pPr>
              <w:pStyle w:val="ListParagraph"/>
              <w:rPr>
                <w:sz w:val="20"/>
              </w:rPr>
            </w:pPr>
          </w:p>
        </w:tc>
      </w:tr>
      <w:tr w:rsidR="00717B26" w14:paraId="446BF771" w14:textId="77777777" w:rsidTr="00327CCC">
        <w:trPr>
          <w:cantSplit/>
          <w:trHeight w:val="555"/>
        </w:trPr>
        <w:tc>
          <w:tcPr>
            <w:tcW w:w="817" w:type="dxa"/>
            <w:vAlign w:val="center"/>
          </w:tcPr>
          <w:p w14:paraId="446BF760" w14:textId="235472D7" w:rsidR="00717B26" w:rsidRDefault="00717B26" w:rsidP="00F53ED2">
            <w:pPr>
              <w:jc w:val="center"/>
              <w:rPr>
                <w:sz w:val="20"/>
              </w:rPr>
            </w:pPr>
          </w:p>
          <w:p w14:paraId="446BF761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762" w14:textId="33CF926C" w:rsidR="004518FB" w:rsidRDefault="004227BE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14:paraId="446BF763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64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65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66" w14:textId="77777777" w:rsidR="004518FB" w:rsidRDefault="004518FB" w:rsidP="00964211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446BF76A" w14:textId="3D3118B2" w:rsidR="00964211" w:rsidRDefault="004227BE" w:rsidP="00327CCC">
            <w:pPr>
              <w:rPr>
                <w:sz w:val="20"/>
              </w:rPr>
            </w:pPr>
            <w:r>
              <w:rPr>
                <w:sz w:val="20"/>
              </w:rPr>
              <w:t xml:space="preserve">Late collection of a child. </w:t>
            </w:r>
          </w:p>
          <w:p w14:paraId="446BF76B" w14:textId="77777777" w:rsidR="00964211" w:rsidRDefault="00964211" w:rsidP="00327CCC">
            <w:pPr>
              <w:rPr>
                <w:sz w:val="20"/>
              </w:rPr>
            </w:pPr>
          </w:p>
          <w:p w14:paraId="446BF76C" w14:textId="77777777" w:rsidR="00964211" w:rsidRDefault="00964211" w:rsidP="00327CCC">
            <w:pPr>
              <w:rPr>
                <w:sz w:val="20"/>
              </w:rPr>
            </w:pPr>
          </w:p>
        </w:tc>
        <w:tc>
          <w:tcPr>
            <w:tcW w:w="1984" w:type="dxa"/>
          </w:tcPr>
          <w:p w14:paraId="446BF76D" w14:textId="65BB57EB" w:rsidR="00717B26" w:rsidRDefault="00327CCC" w:rsidP="005B4229">
            <w:pPr>
              <w:rPr>
                <w:sz w:val="20"/>
              </w:rPr>
            </w:pPr>
            <w:r>
              <w:rPr>
                <w:sz w:val="20"/>
              </w:rPr>
              <w:t>Children, staff and parents</w:t>
            </w:r>
          </w:p>
        </w:tc>
        <w:tc>
          <w:tcPr>
            <w:tcW w:w="4111" w:type="dxa"/>
          </w:tcPr>
          <w:p w14:paraId="00B6D89B" w14:textId="77777777" w:rsidR="004227BE" w:rsidRDefault="00327CCC" w:rsidP="005B422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Parent will </w:t>
            </w:r>
            <w:r w:rsidR="00782163">
              <w:rPr>
                <w:sz w:val="20"/>
              </w:rPr>
              <w:t xml:space="preserve">be expected to </w:t>
            </w:r>
            <w:r w:rsidR="007D49AC">
              <w:rPr>
                <w:sz w:val="20"/>
              </w:rPr>
              <w:t>contact school if they are likely to be late.</w:t>
            </w:r>
          </w:p>
          <w:p w14:paraId="0A082990" w14:textId="77777777" w:rsidR="007D49AC" w:rsidRDefault="007D49AC" w:rsidP="005B422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Staff member will contact the parent if no contact has been received.</w:t>
            </w:r>
          </w:p>
          <w:p w14:paraId="446BF76E" w14:textId="762F4177" w:rsidR="007D49AC" w:rsidRPr="004227BE" w:rsidRDefault="007D49AC" w:rsidP="005B4229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SMO will remain with member of staff</w:t>
            </w:r>
          </w:p>
        </w:tc>
        <w:tc>
          <w:tcPr>
            <w:tcW w:w="1276" w:type="dxa"/>
          </w:tcPr>
          <w:p w14:paraId="446BF76F" w14:textId="45207A7F" w:rsidR="00717B26" w:rsidRPr="007D49AC" w:rsidRDefault="007D49AC" w:rsidP="007D49AC">
            <w:pPr>
              <w:jc w:val="center"/>
              <w:rPr>
                <w:b/>
                <w:color w:val="00B050"/>
                <w:sz w:val="20"/>
              </w:rPr>
            </w:pPr>
            <w:r w:rsidRPr="007D49AC">
              <w:rPr>
                <w:b/>
                <w:color w:val="00B050"/>
                <w:sz w:val="20"/>
              </w:rPr>
              <w:t>Low</w:t>
            </w:r>
          </w:p>
        </w:tc>
        <w:tc>
          <w:tcPr>
            <w:tcW w:w="3948" w:type="dxa"/>
          </w:tcPr>
          <w:p w14:paraId="446BF770" w14:textId="7BD01CF7" w:rsidR="00717B26" w:rsidRPr="00235FB0" w:rsidRDefault="00717B26" w:rsidP="005B4229">
            <w:pPr>
              <w:rPr>
                <w:color w:val="00B050"/>
                <w:sz w:val="20"/>
              </w:rPr>
            </w:pPr>
          </w:p>
        </w:tc>
      </w:tr>
      <w:tr w:rsidR="00717B26" w14:paraId="446BF77E" w14:textId="77777777" w:rsidTr="005B4229">
        <w:trPr>
          <w:cantSplit/>
        </w:trPr>
        <w:tc>
          <w:tcPr>
            <w:tcW w:w="817" w:type="dxa"/>
            <w:vAlign w:val="center"/>
          </w:tcPr>
          <w:p w14:paraId="446BF772" w14:textId="01A0620B" w:rsidR="00717B26" w:rsidRDefault="00717B26" w:rsidP="00F53ED2">
            <w:pPr>
              <w:jc w:val="center"/>
              <w:rPr>
                <w:sz w:val="20"/>
              </w:rPr>
            </w:pPr>
          </w:p>
          <w:p w14:paraId="446BF773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774" w14:textId="408A4B09" w:rsidR="004518FB" w:rsidRDefault="004227BE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  <w:p w14:paraId="446BF775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76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77" w14:textId="77777777" w:rsidR="004518FB" w:rsidRDefault="004518FB" w:rsidP="00F53ED2">
            <w:pPr>
              <w:jc w:val="center"/>
              <w:rPr>
                <w:sz w:val="20"/>
              </w:rPr>
            </w:pPr>
          </w:p>
          <w:p w14:paraId="446BF778" w14:textId="77777777" w:rsidR="004518FB" w:rsidRDefault="004518FB" w:rsidP="00964211">
            <w:pPr>
              <w:rPr>
                <w:sz w:val="20"/>
              </w:rPr>
            </w:pPr>
          </w:p>
        </w:tc>
        <w:tc>
          <w:tcPr>
            <w:tcW w:w="2552" w:type="dxa"/>
          </w:tcPr>
          <w:p w14:paraId="446BF779" w14:textId="382F61D5" w:rsidR="00717B26" w:rsidRDefault="005B4229" w:rsidP="005B4229">
            <w:pPr>
              <w:rPr>
                <w:sz w:val="20"/>
              </w:rPr>
            </w:pPr>
            <w:r>
              <w:rPr>
                <w:sz w:val="20"/>
              </w:rPr>
              <w:t>Toileting</w:t>
            </w:r>
          </w:p>
        </w:tc>
        <w:tc>
          <w:tcPr>
            <w:tcW w:w="1984" w:type="dxa"/>
          </w:tcPr>
          <w:p w14:paraId="446BF77A" w14:textId="0DEF6F5D" w:rsidR="00717B26" w:rsidRDefault="007D49AC" w:rsidP="005B4229">
            <w:pPr>
              <w:rPr>
                <w:sz w:val="20"/>
              </w:rPr>
            </w:pPr>
            <w:r>
              <w:rPr>
                <w:sz w:val="20"/>
              </w:rPr>
              <w:t>Children</w:t>
            </w:r>
          </w:p>
        </w:tc>
        <w:tc>
          <w:tcPr>
            <w:tcW w:w="4111" w:type="dxa"/>
          </w:tcPr>
          <w:p w14:paraId="20842987" w14:textId="77777777" w:rsidR="00717B26" w:rsidRPr="00F156B8" w:rsidRDefault="00F156B8" w:rsidP="005B4229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5107A">
              <w:rPr>
                <w:rFonts w:cs="Arial"/>
                <w:sz w:val="20"/>
              </w:rPr>
              <w:t>Hand blowers have been turned off to reduce transmission risk</w:t>
            </w:r>
          </w:p>
          <w:p w14:paraId="0B37DE33" w14:textId="77777777" w:rsidR="00F156B8" w:rsidRPr="00F156B8" w:rsidRDefault="00F156B8" w:rsidP="005B4229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cs="Arial"/>
                <w:sz w:val="20"/>
              </w:rPr>
              <w:t>Pedestal bins placed in the toilets.</w:t>
            </w:r>
          </w:p>
          <w:p w14:paraId="446BF77B" w14:textId="247292FD" w:rsidR="00F156B8" w:rsidRPr="004227BE" w:rsidRDefault="00F156B8" w:rsidP="005B4229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>
              <w:rPr>
                <w:rFonts w:cs="Arial"/>
                <w:sz w:val="20"/>
              </w:rPr>
              <w:t xml:space="preserve">Children to toilet no more than 2 at any time. </w:t>
            </w:r>
          </w:p>
        </w:tc>
        <w:tc>
          <w:tcPr>
            <w:tcW w:w="1276" w:type="dxa"/>
          </w:tcPr>
          <w:p w14:paraId="446BF77C" w14:textId="531703FD" w:rsidR="00717B26" w:rsidRPr="0091319C" w:rsidRDefault="0091319C" w:rsidP="0091319C">
            <w:pPr>
              <w:jc w:val="center"/>
              <w:rPr>
                <w:b/>
                <w:sz w:val="20"/>
              </w:rPr>
            </w:pPr>
            <w:r w:rsidRPr="0091319C">
              <w:rPr>
                <w:b/>
                <w:color w:val="FFC000"/>
                <w:sz w:val="20"/>
              </w:rPr>
              <w:t>Medium</w:t>
            </w:r>
          </w:p>
        </w:tc>
        <w:tc>
          <w:tcPr>
            <w:tcW w:w="3948" w:type="dxa"/>
          </w:tcPr>
          <w:p w14:paraId="2472F46C" w14:textId="77777777" w:rsidR="00F156B8" w:rsidRDefault="00F156B8" w:rsidP="00F156B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510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Toilets to be set up so middle sinks and urinals are blocked off to maintain the 2m social distance.</w:t>
            </w:r>
          </w:p>
          <w:p w14:paraId="4BDEC901" w14:textId="134F7865" w:rsidR="00717B26" w:rsidRDefault="00F156B8" w:rsidP="00F156B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156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Paper towels to be placed in toilets and use monitored by HOS</w:t>
            </w:r>
          </w:p>
          <w:p w14:paraId="6ACA6805" w14:textId="5A00D627" w:rsidR="0091319C" w:rsidRDefault="0091319C" w:rsidP="00F156B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Boys to use disabled toilet so easier to monitor.</w:t>
            </w:r>
          </w:p>
          <w:p w14:paraId="446BF77D" w14:textId="6917A9ED" w:rsidR="00F156B8" w:rsidRPr="00F156B8" w:rsidRDefault="00F156B8" w:rsidP="00F156B8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  <w:tr w:rsidR="005B4229" w14:paraId="054E56FE" w14:textId="77777777" w:rsidTr="005B4229">
        <w:trPr>
          <w:cantSplit/>
        </w:trPr>
        <w:tc>
          <w:tcPr>
            <w:tcW w:w="817" w:type="dxa"/>
            <w:vAlign w:val="center"/>
          </w:tcPr>
          <w:p w14:paraId="6AAE5867" w14:textId="7953F1DD" w:rsidR="005B4229" w:rsidRDefault="005B4229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8. </w:t>
            </w:r>
          </w:p>
        </w:tc>
        <w:tc>
          <w:tcPr>
            <w:tcW w:w="2552" w:type="dxa"/>
          </w:tcPr>
          <w:p w14:paraId="3D82448E" w14:textId="5D946E12" w:rsidR="005B4229" w:rsidRDefault="005B4229" w:rsidP="005B4229">
            <w:pPr>
              <w:rPr>
                <w:sz w:val="20"/>
              </w:rPr>
            </w:pPr>
            <w:r>
              <w:rPr>
                <w:sz w:val="20"/>
              </w:rPr>
              <w:t>Cleaning</w:t>
            </w:r>
          </w:p>
        </w:tc>
        <w:tc>
          <w:tcPr>
            <w:tcW w:w="1984" w:type="dxa"/>
          </w:tcPr>
          <w:p w14:paraId="498CCCF5" w14:textId="1CD5945E" w:rsidR="005B4229" w:rsidRDefault="00645AFF" w:rsidP="005B4229">
            <w:pPr>
              <w:rPr>
                <w:sz w:val="20"/>
              </w:rPr>
            </w:pPr>
            <w:r>
              <w:rPr>
                <w:sz w:val="20"/>
              </w:rPr>
              <w:t>Children and staff</w:t>
            </w:r>
          </w:p>
        </w:tc>
        <w:tc>
          <w:tcPr>
            <w:tcW w:w="4111" w:type="dxa"/>
          </w:tcPr>
          <w:p w14:paraId="56A3E538" w14:textId="77777777" w:rsidR="00645AFF" w:rsidRPr="001C2A0F" w:rsidRDefault="00645AFF" w:rsidP="00645AFF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Cleaning schedule has been set up.</w:t>
            </w:r>
          </w:p>
          <w:p w14:paraId="689D7314" w14:textId="77777777" w:rsidR="00645AFF" w:rsidRPr="001C2A0F" w:rsidRDefault="00645AFF" w:rsidP="00645AFF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A fogger has been purchased, proven to kill Covid 19 bacteria for 8 days.</w:t>
            </w:r>
          </w:p>
          <w:p w14:paraId="7B54A905" w14:textId="77777777" w:rsidR="00645AFF" w:rsidRPr="001C2A0F" w:rsidRDefault="00645AFF" w:rsidP="00645AFF">
            <w:pPr>
              <w:pStyle w:val="NoSpacing"/>
              <w:numPr>
                <w:ilvl w:val="0"/>
                <w:numId w:val="18"/>
              </w:numPr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Supplies have been purchased for:</w:t>
            </w:r>
          </w:p>
          <w:p w14:paraId="79E50E16" w14:textId="77777777" w:rsidR="00645AFF" w:rsidRPr="001C2A0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Tissues</w:t>
            </w:r>
          </w:p>
          <w:p w14:paraId="635A6A23" w14:textId="77777777" w:rsidR="00645AFF" w:rsidRPr="001C2A0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Anti-bacterial soap</w:t>
            </w:r>
          </w:p>
          <w:p w14:paraId="1EA69C34" w14:textId="77777777" w:rsidR="00645AFF" w:rsidRPr="001C2A0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Hand sanitiser</w:t>
            </w:r>
          </w:p>
          <w:p w14:paraId="78C34869" w14:textId="77777777" w:rsidR="00645AFF" w:rsidRPr="001C2A0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Anti-bacterial wipes</w:t>
            </w:r>
          </w:p>
          <w:p w14:paraId="76BDD5F5" w14:textId="77777777" w:rsidR="00645AF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1C2A0F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Tape</w:t>
            </w:r>
          </w:p>
          <w:p w14:paraId="6BC614E8" w14:textId="77777777" w:rsidR="00645AFF" w:rsidRDefault="00645AFF" w:rsidP="00645AFF">
            <w:pPr>
              <w:pStyle w:val="NoSpacing"/>
              <w:ind w:left="720"/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</w:pPr>
            <w:r w:rsidRPr="003E587A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en-GB"/>
              </w:rPr>
              <w:t>Pedestal bins have been ordered</w:t>
            </w:r>
          </w:p>
          <w:p w14:paraId="399FB6E2" w14:textId="291D00B1" w:rsidR="005B4229" w:rsidRPr="004227BE" w:rsidRDefault="00645AFF" w:rsidP="00645AFF">
            <w:pPr>
              <w:pStyle w:val="ListParagraph"/>
              <w:rPr>
                <w:sz w:val="20"/>
              </w:rPr>
            </w:pPr>
            <w:r>
              <w:rPr>
                <w:rFonts w:cs="Arial"/>
                <w:sz w:val="20"/>
                <w:bdr w:val="none" w:sz="0" w:space="0" w:color="auto" w:frame="1"/>
                <w:lang w:eastAsia="en-GB"/>
              </w:rPr>
              <w:t>Admin has received training in use of the fogger</w:t>
            </w:r>
          </w:p>
        </w:tc>
        <w:tc>
          <w:tcPr>
            <w:tcW w:w="1276" w:type="dxa"/>
          </w:tcPr>
          <w:p w14:paraId="3F37DAD0" w14:textId="0F7313AF" w:rsidR="005B4229" w:rsidRPr="00645AFF" w:rsidRDefault="00645AFF" w:rsidP="00645AFF">
            <w:pPr>
              <w:jc w:val="center"/>
              <w:rPr>
                <w:b/>
                <w:sz w:val="20"/>
              </w:rPr>
            </w:pPr>
            <w:r w:rsidRPr="00645AFF">
              <w:rPr>
                <w:b/>
                <w:color w:val="FF0000"/>
                <w:sz w:val="20"/>
              </w:rPr>
              <w:t>High</w:t>
            </w:r>
          </w:p>
        </w:tc>
        <w:tc>
          <w:tcPr>
            <w:tcW w:w="3948" w:type="dxa"/>
          </w:tcPr>
          <w:p w14:paraId="1295A8EB" w14:textId="77777777" w:rsidR="00645AFF" w:rsidRPr="000D4163" w:rsidRDefault="00645AFF" w:rsidP="00645AFF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86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Discuss with cleaning contractors or staff the additional cleaning requirements and agree additional hours to allow for this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Share cleaning schedule. </w:t>
            </w:r>
          </w:p>
          <w:p w14:paraId="127DF972" w14:textId="77777777" w:rsidR="00645AFF" w:rsidRPr="003E587A" w:rsidRDefault="00645AFF" w:rsidP="00645AFF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E587A">
              <w:rPr>
                <w:rFonts w:ascii="Arial" w:hAnsi="Arial" w:cs="Arial"/>
                <w:sz w:val="20"/>
                <w:szCs w:val="20"/>
              </w:rPr>
              <w:t>Crystal clean to provide their updated RA</w:t>
            </w:r>
          </w:p>
          <w:p w14:paraId="05D73521" w14:textId="77777777" w:rsidR="00645AFF" w:rsidRPr="003E587A" w:rsidRDefault="00645AFF" w:rsidP="00645AF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cs="Arial"/>
                <w:sz w:val="20"/>
              </w:rPr>
            </w:pPr>
            <w:r w:rsidRPr="003E587A">
              <w:rPr>
                <w:rFonts w:cs="Arial"/>
                <w:sz w:val="20"/>
              </w:rPr>
              <w:t xml:space="preserve">Fogger to be used each Friday. </w:t>
            </w:r>
          </w:p>
          <w:p w14:paraId="2C1DD4A2" w14:textId="77777777" w:rsidR="00645AFF" w:rsidRPr="003E587A" w:rsidRDefault="00645AFF" w:rsidP="00645AF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cs="Arial"/>
                <w:sz w:val="20"/>
              </w:rPr>
            </w:pPr>
            <w:r w:rsidRPr="003E587A">
              <w:rPr>
                <w:rFonts w:cs="Arial"/>
                <w:sz w:val="20"/>
              </w:rPr>
              <w:t>Waste from bins will be double bagged and emptied twice a day.</w:t>
            </w:r>
          </w:p>
          <w:p w14:paraId="5CD227D1" w14:textId="77777777" w:rsidR="005B4229" w:rsidRDefault="005B4229" w:rsidP="005B4229">
            <w:pPr>
              <w:rPr>
                <w:sz w:val="20"/>
              </w:rPr>
            </w:pPr>
          </w:p>
        </w:tc>
      </w:tr>
    </w:tbl>
    <w:p w14:paraId="446BF7F6" w14:textId="77777777" w:rsidR="00717B26" w:rsidRDefault="00717B26" w:rsidP="00717B26"/>
    <w:p w14:paraId="446BF7F7" w14:textId="77777777" w:rsidR="00717B26" w:rsidRDefault="00717B26" w:rsidP="004518FB">
      <w:pPr>
        <w:tabs>
          <w:tab w:val="left" w:pos="9015"/>
        </w:tabs>
        <w:rPr>
          <w:rFonts w:ascii="Tahoma" w:hAnsi="Tahoma" w:cs="Tahoma"/>
          <w:b/>
          <w:sz w:val="28"/>
          <w:u w:val="single"/>
        </w:rPr>
      </w:pPr>
      <w:r w:rsidRPr="004518FB">
        <w:rPr>
          <w:rFonts w:ascii="Tahoma" w:hAnsi="Tahoma" w:cs="Tahoma"/>
          <w:b/>
          <w:sz w:val="28"/>
          <w:u w:val="single"/>
        </w:rPr>
        <w:t>FOLLOW UP ACTIONS</w:t>
      </w:r>
    </w:p>
    <w:p w14:paraId="446BF7F8" w14:textId="77777777" w:rsidR="004518FB" w:rsidRDefault="004518FB" w:rsidP="004518FB">
      <w:pPr>
        <w:tabs>
          <w:tab w:val="left" w:pos="9015"/>
        </w:tabs>
        <w:rPr>
          <w:rFonts w:ascii="Tahoma" w:hAnsi="Tahoma" w:cs="Tahoma"/>
          <w:b/>
          <w:sz w:val="28"/>
          <w:u w:val="single"/>
        </w:rPr>
      </w:pPr>
    </w:p>
    <w:p w14:paraId="446BF7F9" w14:textId="77777777" w:rsidR="004518FB" w:rsidRDefault="004518FB" w:rsidP="004518FB">
      <w:pPr>
        <w:tabs>
          <w:tab w:val="left" w:pos="9015"/>
        </w:tabs>
        <w:rPr>
          <w:b/>
          <w:sz w:val="18"/>
        </w:rPr>
      </w:pPr>
    </w:p>
    <w:tbl>
      <w:tblPr>
        <w:tblStyle w:val="PlainTable2"/>
        <w:tblW w:w="14328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5386"/>
        <w:gridCol w:w="1418"/>
        <w:gridCol w:w="1608"/>
        <w:gridCol w:w="1980"/>
      </w:tblGrid>
      <w:tr w:rsidR="00717B26" w14:paraId="446BF801" w14:textId="77777777" w:rsidTr="0091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46BF7FA" w14:textId="77777777" w:rsidR="00717B26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446BF7FB" w14:textId="77777777" w:rsidR="00717B26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Potential Hazard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446BF7FC" w14:textId="77777777" w:rsidR="00717B26" w:rsidRDefault="00717B26" w:rsidP="00F53ED2">
            <w:pPr>
              <w:pStyle w:val="Heading4"/>
              <w:numPr>
                <w:ilvl w:val="0"/>
                <w:numId w:val="0"/>
              </w:numPr>
              <w:spacing w:before="0" w:after="0"/>
              <w:ind w:left="33"/>
              <w:jc w:val="center"/>
              <w:outlineLvl w:val="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Action to be Taken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6BF7FD" w14:textId="77777777" w:rsidR="00717B26" w:rsidRDefault="00717B26" w:rsidP="00F53ED2">
            <w:pPr>
              <w:pStyle w:val="Heading4"/>
              <w:numPr>
                <w:ilvl w:val="0"/>
                <w:numId w:val="0"/>
              </w:numPr>
              <w:spacing w:before="0" w:after="0"/>
              <w:jc w:val="center"/>
              <w:outlineLvl w:val="3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By Whom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446BF7FE" w14:textId="77777777" w:rsidR="00717B26" w:rsidRDefault="00717B26" w:rsidP="00F53ED2">
            <w:pPr>
              <w:pStyle w:val="Heading5"/>
              <w:numPr>
                <w:ilvl w:val="0"/>
                <w:numId w:val="0"/>
              </w:numPr>
              <w:spacing w:before="0" w:after="0"/>
              <w:jc w:val="center"/>
              <w:outlineLvl w:val="4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Target Completion Date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46BF7FF" w14:textId="77777777" w:rsidR="00717B26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Action Completed</w:t>
            </w:r>
          </w:p>
          <w:p w14:paraId="446BF800" w14:textId="77777777" w:rsidR="00717B26" w:rsidRDefault="00717B26" w:rsidP="00F53ED2">
            <w:pPr>
              <w:pStyle w:val="Heading3"/>
              <w:numPr>
                <w:ilvl w:val="0"/>
                <w:numId w:val="0"/>
              </w:numPr>
              <w:spacing w:before="0" w:after="0"/>
              <w:jc w:val="center"/>
              <w:outlineLvl w:val="2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(Signed &amp; Dated)</w:t>
            </w:r>
          </w:p>
        </w:tc>
      </w:tr>
      <w:tr w:rsidR="00717B26" w14:paraId="446BF815" w14:textId="77777777" w:rsidTr="009131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46BF80D" w14:textId="2B28E00B" w:rsidR="00964211" w:rsidRDefault="0091319C" w:rsidP="009423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14:paraId="446BF80E" w14:textId="77777777" w:rsidR="00964211" w:rsidRDefault="00964211" w:rsidP="00942371">
            <w:pPr>
              <w:jc w:val="center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446BF80F" w14:textId="54588A30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Prevention from fire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6CB4EC85" w14:textId="77777777" w:rsidR="00645AFF" w:rsidRDefault="00645AFF" w:rsidP="00645AF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Routes to be shared with the children on the 15</w:t>
            </w:r>
            <w:r w:rsidRPr="003A7C6F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</w:t>
            </w:r>
          </w:p>
          <w:p w14:paraId="446BF810" w14:textId="27ABF4A9" w:rsidR="00717B26" w:rsidRPr="00645AFF" w:rsidRDefault="00645AFF" w:rsidP="00645AFF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>
              <w:rPr>
                <w:sz w:val="20"/>
              </w:rPr>
              <w:t>Practise fire alarm to take place in the first week.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6BF811" w14:textId="63BA33A5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Class teachers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446BF812" w14:textId="5EC9AD53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Pr="0094237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46BF813" w14:textId="77777777" w:rsidR="00717B26" w:rsidRDefault="00717B26" w:rsidP="00F53ED2">
            <w:pPr>
              <w:jc w:val="both"/>
              <w:rPr>
                <w:sz w:val="20"/>
              </w:rPr>
            </w:pPr>
          </w:p>
          <w:p w14:paraId="446BF814" w14:textId="77777777" w:rsidR="00717B26" w:rsidRDefault="00717B26" w:rsidP="00F53ED2">
            <w:pPr>
              <w:jc w:val="both"/>
              <w:rPr>
                <w:sz w:val="20"/>
              </w:rPr>
            </w:pPr>
          </w:p>
        </w:tc>
      </w:tr>
      <w:tr w:rsidR="00717B26" w14:paraId="446BF81F" w14:textId="77777777" w:rsidTr="0091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46BF816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817" w14:textId="7A0B375E" w:rsidR="00964211" w:rsidRDefault="00942371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14:paraId="446BF818" w14:textId="77777777" w:rsidR="00964211" w:rsidRDefault="00964211" w:rsidP="00F53ED2">
            <w:pPr>
              <w:jc w:val="center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446BF819" w14:textId="1B5818C5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Reduction of contact with others to prevent transmission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446BF81A" w14:textId="556A119C" w:rsidR="00717B26" w:rsidRPr="00791F9A" w:rsidRDefault="00791F9A" w:rsidP="00791F9A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>
              <w:rPr>
                <w:sz w:val="20"/>
              </w:rPr>
              <w:t>D</w:t>
            </w:r>
            <w:r w:rsidR="00645AFF">
              <w:rPr>
                <w:sz w:val="20"/>
              </w:rPr>
              <w:t xml:space="preserve">esks to be named so staff can keep children in the same place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6BF81B" w14:textId="1DBB0EB7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446BF81C" w14:textId="54B1BA36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By 15</w:t>
            </w:r>
            <w:r w:rsidRPr="0094237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46BF81D" w14:textId="77777777" w:rsidR="00717B26" w:rsidRDefault="00717B26" w:rsidP="00F53ED2">
            <w:pPr>
              <w:jc w:val="both"/>
              <w:rPr>
                <w:sz w:val="20"/>
              </w:rPr>
            </w:pPr>
          </w:p>
          <w:p w14:paraId="446BF81E" w14:textId="77777777" w:rsidR="00717B26" w:rsidRDefault="00717B26" w:rsidP="00F53ED2">
            <w:pPr>
              <w:jc w:val="both"/>
              <w:rPr>
                <w:sz w:val="20"/>
              </w:rPr>
            </w:pPr>
          </w:p>
        </w:tc>
      </w:tr>
      <w:tr w:rsidR="00717B26" w14:paraId="446BF829" w14:textId="77777777" w:rsidTr="009131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446BF820" w14:textId="77777777" w:rsidR="00717B26" w:rsidRDefault="00717B26" w:rsidP="00F53ED2">
            <w:pPr>
              <w:jc w:val="center"/>
              <w:rPr>
                <w:sz w:val="20"/>
              </w:rPr>
            </w:pPr>
          </w:p>
          <w:p w14:paraId="446BF821" w14:textId="4141991C" w:rsidR="00964211" w:rsidRDefault="00942371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14:paraId="446BF822" w14:textId="77777777" w:rsidR="00964211" w:rsidRDefault="00964211" w:rsidP="00F53ED2">
            <w:pPr>
              <w:jc w:val="center"/>
              <w:rPr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446BF823" w14:textId="0C9BABCE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Reduction of transmission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446BF824" w14:textId="5833E53A" w:rsidR="00717B26" w:rsidRPr="00645AFF" w:rsidRDefault="00645AFF" w:rsidP="00645AFF">
            <w:pPr>
              <w:pStyle w:val="ListParagraph"/>
              <w:numPr>
                <w:ilvl w:val="0"/>
                <w:numId w:val="10"/>
              </w:numPr>
              <w:rPr>
                <w:sz w:val="20"/>
              </w:rPr>
            </w:pPr>
            <w:r w:rsidRPr="00645AFF">
              <w:rPr>
                <w:sz w:val="20"/>
              </w:rPr>
              <w:t>First aid policy will be amended to include an addendum in response to Covid 19.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446BF825" w14:textId="4B1AAF23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EHT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446BF826" w14:textId="5F67D5DB" w:rsidR="00717B26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By 11</w:t>
            </w:r>
            <w:r w:rsidRPr="0094237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446BF827" w14:textId="77777777" w:rsidR="00717B26" w:rsidRDefault="00717B26" w:rsidP="00F53ED2">
            <w:pPr>
              <w:jc w:val="both"/>
              <w:rPr>
                <w:sz w:val="20"/>
              </w:rPr>
            </w:pPr>
          </w:p>
          <w:p w14:paraId="446BF828" w14:textId="77777777" w:rsidR="00717B26" w:rsidRDefault="00717B26" w:rsidP="00F53ED2">
            <w:pPr>
              <w:jc w:val="both"/>
              <w:rPr>
                <w:sz w:val="20"/>
              </w:rPr>
            </w:pPr>
          </w:p>
        </w:tc>
      </w:tr>
      <w:tr w:rsidR="00645AFF" w14:paraId="3E067205" w14:textId="77777777" w:rsidTr="009131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16DB0E17" w14:textId="201347C8" w:rsidR="00645AFF" w:rsidRDefault="00942371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6CB8469E" w14:textId="3711D233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Reduction of transmission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3FBC6D8B" w14:textId="77777777" w:rsidR="00645AFF" w:rsidRDefault="00645AFF" w:rsidP="00645AFF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5107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Toilets to be set up so middle sinks and urinals are blocked off to maintain the 2m social distance.</w:t>
            </w:r>
          </w:p>
          <w:p w14:paraId="747A196D" w14:textId="552F2E9C" w:rsidR="00645AFF" w:rsidRPr="00645AFF" w:rsidRDefault="00645AFF" w:rsidP="00645AFF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156B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Paper towels to be placed in toilets and use monitored by HOS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B2E5885" w14:textId="41B9BF9A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SMO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0C06ABC7" w14:textId="0793DF7A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By 12</w:t>
            </w:r>
            <w:r w:rsidRPr="0094237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76F8B360" w14:textId="77777777" w:rsidR="00645AFF" w:rsidRDefault="00645AFF" w:rsidP="00F53ED2">
            <w:pPr>
              <w:jc w:val="both"/>
              <w:rPr>
                <w:sz w:val="20"/>
              </w:rPr>
            </w:pPr>
          </w:p>
        </w:tc>
      </w:tr>
      <w:tr w:rsidR="00645AFF" w14:paraId="3C11B741" w14:textId="77777777" w:rsidTr="009131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7" w:type="dxa"/>
          </w:tcPr>
          <w:p w14:paraId="1851054E" w14:textId="4EF0EDB6" w:rsidR="00645AFF" w:rsidRDefault="00942371" w:rsidP="00F53E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119" w:type="dxa"/>
          </w:tcPr>
          <w:p w14:paraId="774552DB" w14:textId="0BDC4745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Reduction of transmission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6" w:type="dxa"/>
          </w:tcPr>
          <w:p w14:paraId="3981DCF5" w14:textId="77777777" w:rsidR="00645AFF" w:rsidRPr="000D4163" w:rsidRDefault="00645AFF" w:rsidP="00645AFF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86E2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Discuss with cleaning contractors or staff the additional cleaning requirements and agree additional hours to allow for this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Share cleaning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 xml:space="preserve">schedule. </w:t>
            </w:r>
          </w:p>
          <w:p w14:paraId="460668FD" w14:textId="77777777" w:rsidR="00645AFF" w:rsidRPr="003E587A" w:rsidRDefault="00645AFF" w:rsidP="00645AFF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3E587A">
              <w:rPr>
                <w:rFonts w:ascii="Arial" w:hAnsi="Arial" w:cs="Arial"/>
                <w:sz w:val="20"/>
                <w:szCs w:val="20"/>
              </w:rPr>
              <w:t>Crystal clean to provide their updated RA</w:t>
            </w:r>
          </w:p>
          <w:p w14:paraId="39888D60" w14:textId="4863A7D8" w:rsidR="00645AFF" w:rsidRPr="00645AFF" w:rsidRDefault="00645AFF" w:rsidP="00645AFF">
            <w:pPr>
              <w:pStyle w:val="ListParagraph"/>
              <w:numPr>
                <w:ilvl w:val="0"/>
                <w:numId w:val="19"/>
              </w:numPr>
              <w:contextualSpacing/>
              <w:rPr>
                <w:rFonts w:cs="Arial"/>
                <w:sz w:val="20"/>
              </w:rPr>
            </w:pPr>
            <w:r w:rsidRPr="003E587A">
              <w:rPr>
                <w:rFonts w:cs="Arial"/>
                <w:sz w:val="20"/>
              </w:rPr>
              <w:t>Waste from bins will be double bagged and emptied twice a day.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18" w:type="dxa"/>
          </w:tcPr>
          <w:p w14:paraId="01E286F5" w14:textId="1786D555" w:rsidR="00942371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EHT/SMO/</w:t>
            </w:r>
          </w:p>
          <w:p w14:paraId="46A4726B" w14:textId="6A601CAC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Cleaning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8" w:type="dxa"/>
          </w:tcPr>
          <w:p w14:paraId="2DC644D8" w14:textId="2921E137" w:rsidR="00645AFF" w:rsidRDefault="00942371" w:rsidP="00942371">
            <w:pPr>
              <w:rPr>
                <w:sz w:val="20"/>
              </w:rPr>
            </w:pPr>
            <w:r>
              <w:rPr>
                <w:sz w:val="20"/>
              </w:rPr>
              <w:t>By 12</w:t>
            </w:r>
            <w:r w:rsidRPr="00942371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June 2020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0" w:type="dxa"/>
          </w:tcPr>
          <w:p w14:paraId="2A4BE15F" w14:textId="77777777" w:rsidR="00645AFF" w:rsidRDefault="00645AFF" w:rsidP="00F53ED2">
            <w:pPr>
              <w:jc w:val="both"/>
              <w:rPr>
                <w:sz w:val="20"/>
              </w:rPr>
            </w:pPr>
          </w:p>
        </w:tc>
      </w:tr>
    </w:tbl>
    <w:p w14:paraId="446BF85C" w14:textId="77777777" w:rsidR="00B075A7" w:rsidRDefault="00B075A7" w:rsidP="00D6031A"/>
    <w:sectPr w:rsidR="00B075A7" w:rsidSect="00364A04">
      <w:footerReference w:type="default" r:id="rId12"/>
      <w:pgSz w:w="16838" w:h="11906" w:orient="landscape"/>
      <w:pgMar w:top="1079" w:right="1440" w:bottom="1797" w:left="1440" w:header="709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57D06" w14:textId="77777777" w:rsidR="003E33FC" w:rsidRDefault="003E33FC">
      <w:r>
        <w:separator/>
      </w:r>
    </w:p>
  </w:endnote>
  <w:endnote w:type="continuationSeparator" w:id="0">
    <w:p w14:paraId="2B5F5EA3" w14:textId="77777777" w:rsidR="003E33FC" w:rsidRDefault="003E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BF863" w14:textId="77777777" w:rsidR="00B517DE" w:rsidRPr="007F608E" w:rsidRDefault="00B517DE" w:rsidP="00364A04">
    <w:pPr>
      <w:pStyle w:val="Footer"/>
      <w:jc w:val="center"/>
      <w:rPr>
        <w:sz w:val="18"/>
        <w:szCs w:val="18"/>
      </w:rPr>
    </w:pPr>
    <w:r w:rsidRPr="007F608E">
      <w:rPr>
        <w:sz w:val="18"/>
        <w:szCs w:val="18"/>
      </w:rPr>
      <w:t>Corporate Health and Safety</w:t>
    </w:r>
  </w:p>
  <w:p w14:paraId="446BF864" w14:textId="77777777" w:rsidR="00B517DE" w:rsidRDefault="00B517DE" w:rsidP="00856032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August, 2013</w:t>
    </w:r>
  </w:p>
  <w:p w14:paraId="446BF865" w14:textId="77777777" w:rsidR="00B517DE" w:rsidRPr="007F608E" w:rsidRDefault="00B517DE" w:rsidP="00364A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Page </w:t>
    </w:r>
    <w:r w:rsidRPr="00C46183">
      <w:rPr>
        <w:sz w:val="18"/>
        <w:szCs w:val="18"/>
      </w:rPr>
      <w:fldChar w:fldCharType="begin"/>
    </w:r>
    <w:r w:rsidRPr="00C46183">
      <w:rPr>
        <w:sz w:val="18"/>
        <w:szCs w:val="18"/>
      </w:rPr>
      <w:instrText xml:space="preserve"> PAGE   \* MERGEFORMAT </w:instrText>
    </w:r>
    <w:r w:rsidRPr="00C46183">
      <w:rPr>
        <w:sz w:val="18"/>
        <w:szCs w:val="18"/>
      </w:rPr>
      <w:fldChar w:fldCharType="separate"/>
    </w:r>
    <w:r w:rsidR="00A33CB6">
      <w:rPr>
        <w:noProof/>
        <w:sz w:val="18"/>
        <w:szCs w:val="18"/>
      </w:rPr>
      <w:t>2</w:t>
    </w:r>
    <w:r w:rsidRPr="00C4618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5095D" w14:textId="77777777" w:rsidR="003E33FC" w:rsidRDefault="003E33FC">
      <w:r>
        <w:separator/>
      </w:r>
    </w:p>
  </w:footnote>
  <w:footnote w:type="continuationSeparator" w:id="0">
    <w:p w14:paraId="2B176074" w14:textId="77777777" w:rsidR="003E33FC" w:rsidRDefault="003E3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101C5CCE"/>
    <w:lvl w:ilvl="0">
      <w:start w:val="1"/>
      <w:numFmt w:val="decimal"/>
      <w:pStyle w:val="Heading1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53F730D"/>
    <w:multiLevelType w:val="hybridMultilevel"/>
    <w:tmpl w:val="F21E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78A6"/>
    <w:multiLevelType w:val="hybridMultilevel"/>
    <w:tmpl w:val="DED8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6A77"/>
    <w:multiLevelType w:val="hybridMultilevel"/>
    <w:tmpl w:val="44C82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07C0A"/>
    <w:multiLevelType w:val="hybridMultilevel"/>
    <w:tmpl w:val="B47C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602F9"/>
    <w:multiLevelType w:val="hybridMultilevel"/>
    <w:tmpl w:val="501A6B5C"/>
    <w:lvl w:ilvl="0" w:tplc="1C3C7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D02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B2BB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A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B88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ECB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40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7471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E6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E27C1A"/>
    <w:multiLevelType w:val="hybridMultilevel"/>
    <w:tmpl w:val="D230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224DC"/>
    <w:multiLevelType w:val="hybridMultilevel"/>
    <w:tmpl w:val="8462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83DDE"/>
    <w:multiLevelType w:val="hybridMultilevel"/>
    <w:tmpl w:val="57C4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D6D5F"/>
    <w:multiLevelType w:val="hybridMultilevel"/>
    <w:tmpl w:val="46106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86C1C"/>
    <w:multiLevelType w:val="hybridMultilevel"/>
    <w:tmpl w:val="27E8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37AB3"/>
    <w:multiLevelType w:val="hybridMultilevel"/>
    <w:tmpl w:val="68726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D7631"/>
    <w:multiLevelType w:val="hybridMultilevel"/>
    <w:tmpl w:val="0B285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AF00CF"/>
    <w:multiLevelType w:val="hybridMultilevel"/>
    <w:tmpl w:val="6FB03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64B54"/>
    <w:multiLevelType w:val="hybridMultilevel"/>
    <w:tmpl w:val="16AAC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E9376E"/>
    <w:multiLevelType w:val="hybridMultilevel"/>
    <w:tmpl w:val="48BC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2B0317"/>
    <w:multiLevelType w:val="hybridMultilevel"/>
    <w:tmpl w:val="973A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B6B7D"/>
    <w:multiLevelType w:val="hybridMultilevel"/>
    <w:tmpl w:val="E09EC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81202"/>
    <w:multiLevelType w:val="hybridMultilevel"/>
    <w:tmpl w:val="08BC7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5"/>
  </w:num>
  <w:num w:numId="5">
    <w:abstractNumId w:val="10"/>
  </w:num>
  <w:num w:numId="6">
    <w:abstractNumId w:val="4"/>
  </w:num>
  <w:num w:numId="7">
    <w:abstractNumId w:val="15"/>
  </w:num>
  <w:num w:numId="8">
    <w:abstractNumId w:val="1"/>
  </w:num>
  <w:num w:numId="9">
    <w:abstractNumId w:val="1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12"/>
  </w:num>
  <w:num w:numId="18">
    <w:abstractNumId w:val="13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26"/>
    <w:rsid w:val="00024E96"/>
    <w:rsid w:val="00026162"/>
    <w:rsid w:val="00031AD8"/>
    <w:rsid w:val="00057088"/>
    <w:rsid w:val="00087DBA"/>
    <w:rsid w:val="00090340"/>
    <w:rsid w:val="00092A1A"/>
    <w:rsid w:val="000C39FC"/>
    <w:rsid w:val="000C59B1"/>
    <w:rsid w:val="000D5D5B"/>
    <w:rsid w:val="000D759F"/>
    <w:rsid w:val="001103F5"/>
    <w:rsid w:val="001221E9"/>
    <w:rsid w:val="001363AE"/>
    <w:rsid w:val="00137BDA"/>
    <w:rsid w:val="00145706"/>
    <w:rsid w:val="00195443"/>
    <w:rsid w:val="001A51C3"/>
    <w:rsid w:val="001A58AC"/>
    <w:rsid w:val="001C1EEF"/>
    <w:rsid w:val="001C3B12"/>
    <w:rsid w:val="001D2B28"/>
    <w:rsid w:val="001F76E1"/>
    <w:rsid w:val="00203BE3"/>
    <w:rsid w:val="002133C5"/>
    <w:rsid w:val="00215C6A"/>
    <w:rsid w:val="002335A5"/>
    <w:rsid w:val="00235FB0"/>
    <w:rsid w:val="00243344"/>
    <w:rsid w:val="002559F9"/>
    <w:rsid w:val="00256280"/>
    <w:rsid w:val="00294B96"/>
    <w:rsid w:val="002B40AE"/>
    <w:rsid w:val="002E05C5"/>
    <w:rsid w:val="002F0203"/>
    <w:rsid w:val="00300E02"/>
    <w:rsid w:val="003066C4"/>
    <w:rsid w:val="00327CCC"/>
    <w:rsid w:val="00364A04"/>
    <w:rsid w:val="003677EF"/>
    <w:rsid w:val="00375E49"/>
    <w:rsid w:val="00376B75"/>
    <w:rsid w:val="00387BFB"/>
    <w:rsid w:val="003A7C6F"/>
    <w:rsid w:val="003B03CC"/>
    <w:rsid w:val="003B6997"/>
    <w:rsid w:val="003D4B47"/>
    <w:rsid w:val="003E33FC"/>
    <w:rsid w:val="00417DF8"/>
    <w:rsid w:val="004227BE"/>
    <w:rsid w:val="00426482"/>
    <w:rsid w:val="00427408"/>
    <w:rsid w:val="00432E11"/>
    <w:rsid w:val="004518FB"/>
    <w:rsid w:val="00454D5F"/>
    <w:rsid w:val="00477F9E"/>
    <w:rsid w:val="004A2678"/>
    <w:rsid w:val="005147D5"/>
    <w:rsid w:val="00542468"/>
    <w:rsid w:val="005522F5"/>
    <w:rsid w:val="005542E3"/>
    <w:rsid w:val="005B2B98"/>
    <w:rsid w:val="005B4229"/>
    <w:rsid w:val="005C25EF"/>
    <w:rsid w:val="0060605A"/>
    <w:rsid w:val="00645AFF"/>
    <w:rsid w:val="006766DF"/>
    <w:rsid w:val="00694185"/>
    <w:rsid w:val="00694E70"/>
    <w:rsid w:val="006B5960"/>
    <w:rsid w:val="006D5987"/>
    <w:rsid w:val="006E4246"/>
    <w:rsid w:val="006F74E4"/>
    <w:rsid w:val="0071089E"/>
    <w:rsid w:val="007159A4"/>
    <w:rsid w:val="00717B26"/>
    <w:rsid w:val="00733583"/>
    <w:rsid w:val="007474F4"/>
    <w:rsid w:val="007776F4"/>
    <w:rsid w:val="00782163"/>
    <w:rsid w:val="00791F9A"/>
    <w:rsid w:val="0079486E"/>
    <w:rsid w:val="007B5276"/>
    <w:rsid w:val="007C7FAD"/>
    <w:rsid w:val="007D0F92"/>
    <w:rsid w:val="007D49AC"/>
    <w:rsid w:val="007D5C58"/>
    <w:rsid w:val="007E0078"/>
    <w:rsid w:val="007F1188"/>
    <w:rsid w:val="007F608E"/>
    <w:rsid w:val="00805125"/>
    <w:rsid w:val="0082390D"/>
    <w:rsid w:val="00852F93"/>
    <w:rsid w:val="00856032"/>
    <w:rsid w:val="008921F9"/>
    <w:rsid w:val="008951F2"/>
    <w:rsid w:val="008B552D"/>
    <w:rsid w:val="008E5ED5"/>
    <w:rsid w:val="008F680A"/>
    <w:rsid w:val="0091319C"/>
    <w:rsid w:val="00921D50"/>
    <w:rsid w:val="0092717B"/>
    <w:rsid w:val="00942371"/>
    <w:rsid w:val="00964211"/>
    <w:rsid w:val="009958AD"/>
    <w:rsid w:val="009A070E"/>
    <w:rsid w:val="009B3E49"/>
    <w:rsid w:val="009D446C"/>
    <w:rsid w:val="009E6C6D"/>
    <w:rsid w:val="00A22BBB"/>
    <w:rsid w:val="00A33CB6"/>
    <w:rsid w:val="00A672C7"/>
    <w:rsid w:val="00AC5C9F"/>
    <w:rsid w:val="00AD123C"/>
    <w:rsid w:val="00AE1416"/>
    <w:rsid w:val="00B075A7"/>
    <w:rsid w:val="00B170DF"/>
    <w:rsid w:val="00B517DE"/>
    <w:rsid w:val="00B74AF9"/>
    <w:rsid w:val="00B80B8C"/>
    <w:rsid w:val="00B82B68"/>
    <w:rsid w:val="00B923E5"/>
    <w:rsid w:val="00BA2AE7"/>
    <w:rsid w:val="00BA7131"/>
    <w:rsid w:val="00BB7DE9"/>
    <w:rsid w:val="00BD7347"/>
    <w:rsid w:val="00C061A8"/>
    <w:rsid w:val="00C25150"/>
    <w:rsid w:val="00C26B2E"/>
    <w:rsid w:val="00C423AD"/>
    <w:rsid w:val="00C46183"/>
    <w:rsid w:val="00C76979"/>
    <w:rsid w:val="00C8611D"/>
    <w:rsid w:val="00CC50ED"/>
    <w:rsid w:val="00CC7B25"/>
    <w:rsid w:val="00CE7481"/>
    <w:rsid w:val="00D072E7"/>
    <w:rsid w:val="00D30968"/>
    <w:rsid w:val="00D30DFD"/>
    <w:rsid w:val="00D6031A"/>
    <w:rsid w:val="00D7555F"/>
    <w:rsid w:val="00DF702D"/>
    <w:rsid w:val="00E07AC0"/>
    <w:rsid w:val="00E15C54"/>
    <w:rsid w:val="00E33A38"/>
    <w:rsid w:val="00E67D14"/>
    <w:rsid w:val="00E83919"/>
    <w:rsid w:val="00E979BE"/>
    <w:rsid w:val="00EF337E"/>
    <w:rsid w:val="00F156B8"/>
    <w:rsid w:val="00F206F9"/>
    <w:rsid w:val="00F34541"/>
    <w:rsid w:val="00F364FC"/>
    <w:rsid w:val="00F40AF4"/>
    <w:rsid w:val="00F44CD9"/>
    <w:rsid w:val="00F451CE"/>
    <w:rsid w:val="00F52603"/>
    <w:rsid w:val="00F53ED2"/>
    <w:rsid w:val="00F7650B"/>
    <w:rsid w:val="00F879F8"/>
    <w:rsid w:val="00F95881"/>
    <w:rsid w:val="00FC75F4"/>
    <w:rsid w:val="00FD01A0"/>
    <w:rsid w:val="00FD2CEF"/>
    <w:rsid w:val="00FF38C5"/>
    <w:rsid w:val="00FF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BF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7B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17B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17B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17B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17B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17B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17B26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17B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17B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B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4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4A0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603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6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F156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5AFF"/>
    <w:rPr>
      <w:rFonts w:ascii="Arial" w:hAnsi="Arial"/>
      <w:sz w:val="24"/>
      <w:lang w:val="en-US" w:eastAsia="en-US"/>
    </w:rPr>
  </w:style>
  <w:style w:type="table" w:customStyle="1" w:styleId="PlainTable2">
    <w:name w:val="Plain Table 2"/>
    <w:basedOn w:val="TableNormal"/>
    <w:uiPriority w:val="42"/>
    <w:rsid w:val="009131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B2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17B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17B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17B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17B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17B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717B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717B26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17B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717B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B2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64A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64A04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D603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2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B6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F156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45AFF"/>
    <w:rPr>
      <w:rFonts w:ascii="Arial" w:hAnsi="Arial"/>
      <w:sz w:val="24"/>
      <w:lang w:val="en-US" w:eastAsia="en-US"/>
    </w:rPr>
  </w:style>
  <w:style w:type="table" w:customStyle="1" w:styleId="PlainTable2">
    <w:name w:val="Plain Table 2"/>
    <w:basedOn w:val="TableNormal"/>
    <w:uiPriority w:val="42"/>
    <w:rsid w:val="0091319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41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entranet Document" ma:contentTypeID="0x010100F31EB559F2A54CDCA83C426146D36B8A006BD4D361F034B743B9EAB78B833F461B" ma:contentTypeVersion="154" ma:contentTypeDescription="Create a new Centranet document" ma:contentTypeScope="" ma:versionID="29155b48f5c63ad7856ae0bbd6d6284c">
  <xsd:schema xmlns:xsd="http://www.w3.org/2001/XMLSchema" xmlns:xs="http://www.w3.org/2001/XMLSchema" xmlns:p="http://schemas.microsoft.com/office/2006/metadata/properties" xmlns:ns2="4772a4c0-5c78-4941-8244-e2b2774c3ef8" xmlns:ns3="57718610-cd51-4cf8-bd4f-bcffe7ef78d0" xmlns:ns4="57718610-CD51-4CF8-BD4F-BCFFE7EF78D0" targetNamespace="http://schemas.microsoft.com/office/2006/metadata/properties" ma:root="true" ma:fieldsID="2506fa5e6928abe01a7bfb80044e2cc9" ns2:_="" ns3:_="" ns4:_="">
    <xsd:import namespace="4772a4c0-5c78-4941-8244-e2b2774c3ef8"/>
    <xsd:import namespace="57718610-cd51-4cf8-bd4f-bcffe7ef78d0"/>
    <xsd:import namespace="57718610-CD51-4CF8-BD4F-BCFFE7EF78D0"/>
    <xsd:element name="properties">
      <xsd:complexType>
        <xsd:sequence>
          <xsd:element name="documentManagement">
            <xsd:complexType>
              <xsd:all>
                <xsd:element ref="ns2:Document_x0020_Type"/>
                <xsd:element ref="ns2:Applies_x0020_to" minOccurs="0"/>
                <xsd:element ref="ns3:Review_x0020_Date" minOccurs="0"/>
                <xsd:element ref="ns4:CentranetDocument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2a4c0-5c78-4941-8244-e2b2774c3ef8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ma:displayName="Document Type" ma:description="Choose a document type" ma:format="Dropdown" ma:internalName="Document_x0020_Type">
      <xsd:simpleType>
        <xsd:restriction base="dms:Choice">
          <xsd:enumeration value="Chess update"/>
          <xsd:enumeration value="Form"/>
          <xsd:enumeration value="Guidance Note"/>
          <xsd:enumeration value="Minutes"/>
          <xsd:enumeration value="Health and Safety Update"/>
          <xsd:enumeration value="Other"/>
        </xsd:restriction>
      </xsd:simpleType>
    </xsd:element>
    <xsd:element name="Applies_x0020_to" ma:index="9" nillable="true" ma:displayName="Applies to" ma:description="NB POLICIES that apply corporately need to go in the centranet corporate policies document library" ma:internalName="Applies_x0020_t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"/>
                    <xsd:enumeration value="School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8610-cd51-4cf8-bd4f-bcffe7ef78d0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8610-CD51-4CF8-BD4F-BCFFE7EF78D0" elementFormDefault="qualified">
    <xsd:import namespace="http://schemas.microsoft.com/office/2006/documentManagement/types"/>
    <xsd:import namespace="http://schemas.microsoft.com/office/infopath/2007/PartnerControls"/>
    <xsd:element name="CentranetDocumentOwner" ma:index="11" ma:displayName="Document Owner" ma:description="Click on the address book to select the person responsible for maintaining the document (not necessarily the editor)" ma:internalName="Centranet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4772a4c0-5c78-4941-8244-e2b2774c3ef8">Form</Document_x0020_Type>
    <Applies_x0020_to xmlns="4772a4c0-5c78-4941-8244-e2b2774c3ef8">
      <Value>Schools</Value>
    </Applies_x0020_to>
    <Review_x0020_Date xmlns="57718610-cd51-4cf8-bd4f-bcffe7ef78d0">2015-09-30T23:00:00+00:00</Review_x0020_Date>
    <CentranetDocumentOwner xmlns="57718610-CD51-4CF8-BD4F-BCFFE7EF78D0">
      <UserInfo>
        <DisplayName>RIDINGS, Paul</DisplayName>
        <AccountId>13468</AccountId>
        <AccountType/>
      </UserInfo>
    </CentranetDocumentOwner>
  </documentManagement>
</p:properties>
</file>

<file path=customXml/itemProps1.xml><?xml version="1.0" encoding="utf-8"?>
<ds:datastoreItem xmlns:ds="http://schemas.openxmlformats.org/officeDocument/2006/customXml" ds:itemID="{DE31F336-6E08-4109-A4E8-5101A9B7A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5BD1B-F3AC-48E6-8B29-16B734A70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2a4c0-5c78-4941-8244-e2b2774c3ef8"/>
    <ds:schemaRef ds:uri="57718610-cd51-4cf8-bd4f-bcffe7ef78d0"/>
    <ds:schemaRef ds:uri="57718610-CD51-4CF8-BD4F-BCFFE7EF7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D2887-5AC4-4CBF-8CCA-CE5F4805D88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7718610-CD51-4CF8-BD4F-BCFFE7EF78D0"/>
    <ds:schemaRef ds:uri="57718610-cd51-4cf8-bd4f-bcffe7ef78d0"/>
    <ds:schemaRef ds:uri="4772a4c0-5c78-4941-8244-e2b2774c3ef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801</Words>
  <Characters>4568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- blank form (Schools)</vt:lpstr>
    </vt:vector>
  </TitlesOfParts>
  <Company>MBC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blank form (Schools)</dc:title>
  <dc:creator>Carolyn Garner</dc:creator>
  <cp:lastModifiedBy>sch8753543</cp:lastModifiedBy>
  <cp:revision>2</cp:revision>
  <cp:lastPrinted>2019-11-13T14:50:00Z</cp:lastPrinted>
  <dcterms:created xsi:type="dcterms:W3CDTF">2020-06-15T07:15:00Z</dcterms:created>
  <dcterms:modified xsi:type="dcterms:W3CDTF">2020-06-15T07:15:00Z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Centranet Document</vt:lpwstr>
  </property>
  <property fmtid="{D5CDD505-2E9C-101B-9397-08002B2CF9AE}" pid="3" name="display_urn:schemas-microsoft-com:office:office#Editor">
    <vt:lpwstr>RIDINGS, Paul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RIDINGS, Paul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Category">
    <vt:lpwstr>forms</vt:lpwstr>
  </property>
  <property fmtid="{D5CDD505-2E9C-101B-9397-08002B2CF9AE}" pid="9" name="Document Type">
    <vt:lpwstr>Form</vt:lpwstr>
  </property>
  <property fmtid="{D5CDD505-2E9C-101B-9397-08002B2CF9AE}" pid="10" name="Applies to">
    <vt:lpwstr>Corporate (and NOT Children)</vt:lpwstr>
  </property>
  <property fmtid="{D5CDD505-2E9C-101B-9397-08002B2CF9AE}" pid="11" name="CECategory">
    <vt:lpwstr/>
  </property>
  <property fmtid="{D5CDD505-2E9C-101B-9397-08002B2CF9AE}" pid="12" name="ContentTypeId">
    <vt:lpwstr>0x010100F31EB559F2A54CDCA83C426146D36B8A006BD4D361F034B743B9EAB78B833F461B</vt:lpwstr>
  </property>
</Properties>
</file>